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Day 8 Hands On Lab</w:t>
      </w:r>
    </w:p>
    <w:p>
      <w:pPr>
        <w:pStyle w:val="Title"/>
      </w:pPr>
      <w:r>
        <w:t>Applications Menus Modules and Tables</w:t>
      </w:r>
    </w:p>
    <w:p>
      <w:r>
        <w:t>Create the training register and task table, add fields and navigation, and verify that ordinary users receive only the intended access.</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Lab detail</w:t>
            </w:r>
          </w:p>
        </w:tc>
        <w:tc>
          <w:tcPr>
            <w:tcW w:type="dxa" w:w="4946"/>
            <w:shd w:fill="E4EEF0"/>
          </w:tcPr>
          <w:p>
            <w:pPr>
              <w:spacing w:after="60" w:before="60"/>
            </w:pPr>
            <w:r>
              <w:rPr>
                <w:b/>
                <w:sz w:val="18"/>
              </w:rPr>
              <w:t>Plan</w:t>
            </w:r>
          </w:p>
        </w:tc>
      </w:tr>
      <w:tr>
        <w:trPr>
          <w:cantSplit/>
        </w:trPr>
        <w:tc>
          <w:tcPr>
            <w:tcW w:type="dxa" w:w="4946"/>
          </w:tcPr>
          <w:p>
            <w:pPr>
              <w:spacing w:after="60" w:before="60"/>
            </w:pPr>
            <w:r>
              <w:rPr>
                <w:sz w:val="18"/>
              </w:rPr>
              <w:t>Level</w:t>
            </w:r>
          </w:p>
        </w:tc>
        <w:tc>
          <w:tcPr>
            <w:tcW w:type="dxa" w:w="4946"/>
          </w:tcPr>
          <w:p>
            <w:pPr>
              <w:spacing w:after="60" w:before="60"/>
            </w:pPr>
            <w:r>
              <w:rPr>
                <w:sz w:val="18"/>
              </w:rPr>
              <w:t>Level 1 beginner</w:t>
            </w:r>
          </w:p>
        </w:tc>
      </w:tr>
      <w:tr>
        <w:trPr>
          <w:cantSplit/>
        </w:trPr>
        <w:tc>
          <w:tcPr>
            <w:tcW w:type="dxa" w:w="4946"/>
          </w:tcPr>
          <w:p>
            <w:pPr>
              <w:spacing w:after="60" w:before="60"/>
            </w:pPr>
            <w:r>
              <w:rPr>
                <w:sz w:val="18"/>
              </w:rPr>
              <w:t>Estimated practice time</w:t>
            </w:r>
          </w:p>
        </w:tc>
        <w:tc>
          <w:tcPr>
            <w:tcW w:type="dxa" w:w="4946"/>
          </w:tcPr>
          <w:p>
            <w:pPr>
              <w:spacing w:after="60" w:before="60"/>
            </w:pPr>
            <w:r>
              <w:rPr>
                <w:sz w:val="18"/>
              </w:rPr>
              <w:t>120 to 150 minutes</w:t>
            </w:r>
          </w:p>
        </w:tc>
      </w:tr>
      <w:tr>
        <w:trPr>
          <w:cantSplit/>
        </w:trPr>
        <w:tc>
          <w:tcPr>
            <w:tcW w:type="dxa" w:w="4946"/>
          </w:tcPr>
          <w:p>
            <w:pPr>
              <w:spacing w:after="60" w:before="60"/>
            </w:pPr>
            <w:r>
              <w:rPr>
                <w:sz w:val="18"/>
              </w:rPr>
              <w:t>Course baseline</w:t>
            </w:r>
          </w:p>
        </w:tc>
        <w:tc>
          <w:tcPr>
            <w:tcW w:type="dxa" w:w="4946"/>
          </w:tcPr>
          <w:p>
            <w:pPr>
              <w:spacing w:after="60" w:before="60"/>
            </w:pPr>
            <w:r>
              <w:rPr>
                <w:sz w:val="18"/>
              </w:rPr>
              <w:t>Australia release and Global scope for configuration</w:t>
            </w:r>
          </w:p>
        </w:tc>
      </w:tr>
      <w:tr>
        <w:trPr>
          <w:cantSplit/>
        </w:trPr>
        <w:tc>
          <w:tcPr>
            <w:tcW w:type="dxa" w:w="4946"/>
          </w:tcPr>
          <w:p>
            <w:pPr>
              <w:spacing w:after="60" w:before="60"/>
            </w:pPr>
            <w:r>
              <w:rPr>
                <w:sz w:val="18"/>
              </w:rPr>
              <w:t>Business scenario</w:t>
            </w:r>
          </w:p>
        </w:tc>
        <w:tc>
          <w:tcPr>
            <w:tcW w:type="dxa" w:w="4946"/>
          </w:tcPr>
          <w:p>
            <w:pPr>
              <w:spacing w:after="60" w:before="60"/>
            </w:pPr>
            <w:r>
              <w:rPr>
                <w:sz w:val="18"/>
              </w:rPr>
              <w:t>NS Technologies Training Service Management</w:t>
            </w:r>
          </w:p>
        </w:tc>
      </w:tr>
    </w:tbl>
    <w:p>
      <w:pPr>
        <w:spacing w:after="0"/>
      </w:pPr>
    </w:p>
    <w:p>
      <w:pPr>
        <w:pStyle w:val="Heading1"/>
      </w:pPr>
      <w:r>
        <w:t>Before you begin</w:t>
      </w:r>
    </w:p>
    <w:p>
      <w:r>
        <w:t>Day 7 users and groups. Global administrator access. Instructor supervision and authorized security_admin elevation for ACL configuration.</w:t>
      </w:r>
    </w:p>
    <w:p>
      <w:r>
        <w:t>Use an approved practice instance and fictional information. Search for matching course objects before creating them. Reuse your own existing lab records and write down technical names that differ from this workbook.</w:t>
      </w:r>
    </w:p>
    <w:p>
      <w:r>
        <w:t>Menu labels and available actions vary by release, installed capabilities and roles. Use the same function in your interface and record any unavailable prerequisite as Blocked. Do not mark an unexecuted test as passed.</w:t>
      </w:r>
    </w:p>
    <w:p>
      <w:pPr>
        <w:pStyle w:val="Heading1"/>
      </w:pPr>
      <w:r>
        <w:t>Your lab record</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Record</w:t>
            </w:r>
          </w:p>
        </w:tc>
        <w:tc>
          <w:tcPr>
            <w:tcW w:type="dxa" w:w="4946"/>
            <w:shd w:fill="E4EEF0"/>
          </w:tcPr>
          <w:p>
            <w:pPr>
              <w:spacing w:after="60" w:before="60"/>
            </w:pPr>
            <w:r>
              <w:rPr>
                <w:b/>
                <w:sz w:val="18"/>
              </w:rPr>
              <w:t>Your entry</w:t>
            </w:r>
          </w:p>
        </w:tc>
      </w:tr>
      <w:tr>
        <w:trPr>
          <w:cantSplit/>
        </w:trPr>
        <w:tc>
          <w:tcPr>
            <w:tcW w:type="dxa" w:w="4946"/>
          </w:tcPr>
          <w:p>
            <w:pPr>
              <w:spacing w:after="60" w:before="60"/>
            </w:pPr>
            <w:r>
              <w:rPr>
                <w:sz w:val="18"/>
              </w:rPr>
              <w:t>Learner and date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Instance and release</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Setup account and test users</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Current update set if configuring</w:t>
            </w:r>
          </w:p>
        </w:tc>
        <w:tc>
          <w:tcPr>
            <w:tcW w:type="dxa" w:w="4946"/>
          </w:tcPr>
          <w:p>
            <w:pPr>
              <w:spacing w:after="60" w:before="60"/>
            </w:pPr>
            <w:r>
              <w:rPr>
                <w:sz w:val="18"/>
              </w:rPr>
              <w:t>_____________________________________</w:t>
            </w:r>
          </w:p>
        </w:tc>
      </w:tr>
      <w:tr>
        <w:trPr>
          <w:cantSplit/>
        </w:trPr>
        <w:tc>
          <w:tcPr>
            <w:tcW w:type="dxa" w:w="4946"/>
          </w:tcPr>
          <w:p>
            <w:pPr>
              <w:spacing w:after="60" w:before="60"/>
            </w:pPr>
            <w:r>
              <w:rPr>
                <w:sz w:val="18"/>
              </w:rPr>
              <w:t>Evidence folder</w:t>
            </w:r>
          </w:p>
        </w:tc>
        <w:tc>
          <w:tcPr>
            <w:tcW w:type="dxa" w:w="4946"/>
          </w:tcPr>
          <w:p>
            <w:pPr>
              <w:spacing w:after="60" w:before="60"/>
            </w:pPr>
            <w:r>
              <w:rPr>
                <w:sz w:val="18"/>
              </w:rPr>
              <w:t>_____________________________________</w:t>
            </w:r>
          </w:p>
        </w:tc>
      </w:tr>
    </w:tbl>
    <w:p>
      <w:pPr>
        <w:spacing w:after="0"/>
      </w:pPr>
    </w:p>
    <w:p>
      <w:pPr>
        <w:pStyle w:val="Heading1"/>
      </w:pPr>
      <w:r>
        <w:t>How to complete this lab</w:t>
      </w:r>
    </w:p>
    <w:p>
      <w:r>
        <w:t>Follow the task pages in order. Keep screenshots and actual record identifiers with this document. On the final page, record each result as Pass, Fail, Blocked or Not performed and explain any difference from the expected result.</w:t>
      </w:r>
    </w:p>
    <w:p>
      <w:r>
        <w:br w:type="page"/>
      </w:r>
    </w:p>
    <w:p>
      <w:pPr>
        <w:pStyle w:val="Heading1"/>
      </w:pPr>
      <w:r>
        <w:t>Confirm requirements and create the tables</w:t>
      </w:r>
    </w:p>
    <w:p>
      <w:r>
        <w:t>NS Technologies needs a register containing one employee and one course per request. Coordinators maintain all records. Pilot employees read their own records. The service also needs several coordinator tasks for one request.</w:t>
      </w:r>
    </w:p>
    <w:p>
      <w:pPr>
        <w:pStyle w:val="Heading2"/>
      </w:pPr>
      <w:r>
        <w:t>Confirm the requirement</w:t>
      </w:r>
    </w:p>
    <w:p>
      <w:r>
        <w:t>Ask the process owner who can create, read, update and delete records; which fields are required; whether task behavior is needed; and whether data is local or external. For this lab, use the decisions below.</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Decision</w:t>
            </w:r>
          </w:p>
        </w:tc>
        <w:tc>
          <w:tcPr>
            <w:tcW w:type="dxa" w:w="4946"/>
            <w:shd w:fill="E4EEF0"/>
          </w:tcPr>
          <w:p>
            <w:pPr>
              <w:spacing w:after="60" w:before="60"/>
            </w:pPr>
            <w:r>
              <w:rPr>
                <w:b/>
                <w:sz w:val="18"/>
              </w:rPr>
              <w:t>Lab value</w:t>
            </w:r>
          </w:p>
        </w:tc>
      </w:tr>
      <w:tr>
        <w:trPr>
          <w:cantSplit/>
        </w:trPr>
        <w:tc>
          <w:tcPr>
            <w:tcW w:type="dxa" w:w="4946"/>
          </w:tcPr>
          <w:p>
            <w:pPr>
              <w:spacing w:after="60" w:before="60"/>
            </w:pPr>
            <w:r>
              <w:rPr>
                <w:sz w:val="18"/>
              </w:rPr>
              <w:t>Application scope</w:t>
            </w:r>
          </w:p>
        </w:tc>
        <w:tc>
          <w:tcPr>
            <w:tcW w:type="dxa" w:w="4946"/>
          </w:tcPr>
          <w:p>
            <w:pPr>
              <w:spacing w:after="60" w:before="60"/>
            </w:pPr>
            <w:r>
              <w:rPr>
                <w:sz w:val="18"/>
              </w:rPr>
              <w:t>Global</w:t>
            </w:r>
          </w:p>
        </w:tc>
      </w:tr>
      <w:tr>
        <w:trPr>
          <w:cantSplit/>
        </w:trPr>
        <w:tc>
          <w:tcPr>
            <w:tcW w:type="dxa" w:w="4946"/>
          </w:tcPr>
          <w:p>
            <w:pPr>
              <w:spacing w:after="60" w:before="60"/>
            </w:pPr>
            <w:r>
              <w:rPr>
                <w:sz w:val="18"/>
              </w:rPr>
              <w:t>Navigation menu</w:t>
            </w:r>
          </w:p>
        </w:tc>
        <w:tc>
          <w:tcPr>
            <w:tcW w:type="dxa" w:w="4946"/>
          </w:tcPr>
          <w:p>
            <w:pPr>
              <w:spacing w:after="60" w:before="60"/>
            </w:pPr>
            <w:r>
              <w:rPr>
                <w:sz w:val="18"/>
              </w:rPr>
              <w:t>NS Training Management</w:t>
            </w:r>
          </w:p>
        </w:tc>
      </w:tr>
      <w:tr>
        <w:trPr>
          <w:cantSplit/>
        </w:trPr>
        <w:tc>
          <w:tcPr>
            <w:tcW w:type="dxa" w:w="4946"/>
          </w:tcPr>
          <w:p>
            <w:pPr>
              <w:spacing w:after="60" w:before="60"/>
            </w:pPr>
            <w:r>
              <w:rPr>
                <w:sz w:val="18"/>
              </w:rPr>
              <w:t>Request table</w:t>
            </w:r>
          </w:p>
        </w:tc>
        <w:tc>
          <w:tcPr>
            <w:tcW w:type="dxa" w:w="4946"/>
          </w:tcPr>
          <w:p>
            <w:pPr>
              <w:spacing w:after="60" w:before="60"/>
            </w:pPr>
            <w:r>
              <w:rPr>
                <w:sz w:val="18"/>
              </w:rPr>
              <w:t>NS Training Request [u_ns_training_request]</w:t>
            </w:r>
          </w:p>
        </w:tc>
      </w:tr>
      <w:tr>
        <w:trPr>
          <w:cantSplit/>
        </w:trPr>
        <w:tc>
          <w:tcPr>
            <w:tcW w:type="dxa" w:w="4946"/>
          </w:tcPr>
          <w:p>
            <w:pPr>
              <w:spacing w:after="60" w:before="60"/>
            </w:pPr>
            <w:r>
              <w:rPr>
                <w:sz w:val="18"/>
              </w:rPr>
              <w:t>Request inheritance</w:t>
            </w:r>
          </w:p>
        </w:tc>
        <w:tc>
          <w:tcPr>
            <w:tcW w:type="dxa" w:w="4946"/>
          </w:tcPr>
          <w:p>
            <w:pPr>
              <w:spacing w:after="60" w:before="60"/>
            </w:pPr>
            <w:r>
              <w:rPr>
                <w:sz w:val="18"/>
              </w:rPr>
              <w:t>Standalone with no parent table</w:t>
            </w:r>
          </w:p>
        </w:tc>
      </w:tr>
      <w:tr>
        <w:trPr>
          <w:cantSplit/>
        </w:trPr>
        <w:tc>
          <w:tcPr>
            <w:tcW w:type="dxa" w:w="4946"/>
          </w:tcPr>
          <w:p>
            <w:pPr>
              <w:spacing w:after="60" w:before="60"/>
            </w:pPr>
            <w:r>
              <w:rPr>
                <w:sz w:val="18"/>
              </w:rPr>
              <w:t>Task table</w:t>
            </w:r>
          </w:p>
        </w:tc>
        <w:tc>
          <w:tcPr>
            <w:tcW w:type="dxa" w:w="4946"/>
          </w:tcPr>
          <w:p>
            <w:pPr>
              <w:spacing w:after="60" w:before="60"/>
            </w:pPr>
            <w:r>
              <w:rPr>
                <w:sz w:val="18"/>
              </w:rPr>
              <w:t>NS Training Task [u_ns_training_task] extends Task</w:t>
            </w:r>
          </w:p>
        </w:tc>
      </w:tr>
      <w:tr>
        <w:trPr>
          <w:cantSplit/>
        </w:trPr>
        <w:tc>
          <w:tcPr>
            <w:tcW w:type="dxa" w:w="4946"/>
          </w:tcPr>
          <w:p>
            <w:pPr>
              <w:spacing w:after="60" w:before="60"/>
            </w:pPr>
            <w:r>
              <w:rPr>
                <w:sz w:val="18"/>
              </w:rPr>
              <w:t>Storage</w:t>
            </w:r>
          </w:p>
        </w:tc>
        <w:tc>
          <w:tcPr>
            <w:tcW w:type="dxa" w:w="4946"/>
          </w:tcPr>
          <w:p>
            <w:pPr>
              <w:spacing w:after="60" w:before="60"/>
            </w:pPr>
            <w:r>
              <w:rPr>
                <w:sz w:val="18"/>
              </w:rPr>
              <w:t>Local records with Remote Table unchecked</w:t>
            </w:r>
          </w:p>
        </w:tc>
      </w:tr>
    </w:tbl>
    <w:p>
      <w:pPr>
        <w:spacing w:after="0"/>
      </w:pPr>
    </w:p>
    <w:p>
      <w:pPr>
        <w:ind w:left="274" w:hanging="274"/>
      </w:pPr>
      <w:r>
        <w:t>1. Create Local Update Set NS_TRM_D08_Foundation, In progress, in Global and make it current. This captures configuration where supported.</w:t>
      </w:r>
    </w:p>
    <w:p>
      <w:pPr>
        <w:ind w:left="274" w:hanging="274"/>
      </w:pPr>
      <w:r>
        <w:t>2. Open System Definition &gt; Tables &gt; New. Enter NS Training Request. Confirm the generated Name is u_ns_training_request. Leave Extends table empty and Remote Table unchecked.</w:t>
      </w:r>
    </w:p>
    <w:p>
      <w:pPr>
        <w:ind w:left="274" w:hanging="274"/>
      </w:pPr>
      <w:r>
        <w:t>3. Select Create module and add it to a new menu named NS Training Management. Save. Keep generated ACLs for review rather than assuming they meet the requirement.</w:t>
      </w:r>
    </w:p>
    <w:p>
      <w:pPr>
        <w:ind w:left="274" w:hanging="274"/>
      </w:pPr>
      <w:r>
        <w:t>4. Create NS Training Task, confirm u_ns_training_task, and choose Task [task] as Extends table. Add the module to the existing menu.</w:t>
      </w:r>
    </w:p>
    <w:p>
      <w:pPr>
        <w:ind w:left="274" w:hanging="274"/>
      </w:pPr>
      <w:r>
        <w:t>5. Inspect inherited Number, Short description, State, Assignment group, Assigned to and Due date. Do not create duplicate custom versions.</w:t>
      </w:r>
    </w:p>
    <w:p>
      <w:r>
        <w:t>Global is the scope. The application menu is a navigation container. A module opens a destination. A remote table is intended for externally sourced records through its supported definition; this local register does not require one.</w:t>
      </w:r>
    </w:p>
    <w:p>
      <w:r>
        <w:br w:type="page"/>
      </w:r>
    </w:p>
    <w:p>
      <w:pPr>
        <w:pStyle w:val="Heading1"/>
      </w:pPr>
      <w:r>
        <w:t>Add the request fields and the task reference</w:t>
      </w:r>
    </w:p>
    <w:p>
      <w:pPr>
        <w:pStyle w:val="Heading2"/>
      </w:pPr>
      <w:r>
        <w:t>Configure Columns on the request table</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Label</w:t>
            </w:r>
          </w:p>
        </w:tc>
        <w:tc>
          <w:tcPr>
            <w:tcW w:type="dxa" w:w="3298"/>
            <w:shd w:fill="E4EEF0"/>
          </w:tcPr>
          <w:p>
            <w:pPr>
              <w:spacing w:after="60" w:before="60"/>
            </w:pPr>
            <w:r>
              <w:rPr>
                <w:b/>
                <w:sz w:val="18"/>
              </w:rPr>
              <w:t>Technical name</w:t>
            </w:r>
          </w:p>
        </w:tc>
        <w:tc>
          <w:tcPr>
            <w:tcW w:type="dxa" w:w="3298"/>
            <w:shd w:fill="E4EEF0"/>
          </w:tcPr>
          <w:p>
            <w:pPr>
              <w:spacing w:after="60" w:before="60"/>
            </w:pPr>
            <w:r>
              <w:rPr>
                <w:b/>
                <w:sz w:val="18"/>
              </w:rPr>
              <w:t>Type and setting</w:t>
            </w:r>
          </w:p>
        </w:tc>
      </w:tr>
      <w:tr>
        <w:trPr>
          <w:cantSplit/>
        </w:trPr>
        <w:tc>
          <w:tcPr>
            <w:tcW w:type="dxa" w:w="3298"/>
          </w:tcPr>
          <w:p>
            <w:pPr>
              <w:spacing w:after="60" w:before="60"/>
            </w:pPr>
            <w:r>
              <w:rPr>
                <w:sz w:val="18"/>
              </w:rPr>
              <w:t>Requested For</w:t>
            </w:r>
          </w:p>
        </w:tc>
        <w:tc>
          <w:tcPr>
            <w:tcW w:type="dxa" w:w="3298"/>
          </w:tcPr>
          <w:p>
            <w:pPr>
              <w:spacing w:after="60" w:before="60"/>
            </w:pPr>
            <w:r>
              <w:rPr>
                <w:sz w:val="18"/>
              </w:rPr>
              <w:t>u_requested_for</w:t>
            </w:r>
          </w:p>
        </w:tc>
        <w:tc>
          <w:tcPr>
            <w:tcW w:type="dxa" w:w="3298"/>
          </w:tcPr>
          <w:p>
            <w:pPr>
              <w:spacing w:after="60" w:before="60"/>
            </w:pPr>
            <w:r>
              <w:rPr>
                <w:sz w:val="18"/>
              </w:rPr>
              <w:t>Reference sys_user mandatory</w:t>
            </w:r>
          </w:p>
        </w:tc>
      </w:tr>
      <w:tr>
        <w:trPr>
          <w:cantSplit/>
        </w:trPr>
        <w:tc>
          <w:tcPr>
            <w:tcW w:type="dxa" w:w="3298"/>
          </w:tcPr>
          <w:p>
            <w:pPr>
              <w:spacing w:after="60" w:before="60"/>
            </w:pPr>
            <w:r>
              <w:rPr>
                <w:sz w:val="18"/>
              </w:rPr>
              <w:t>Manager</w:t>
            </w:r>
          </w:p>
        </w:tc>
        <w:tc>
          <w:tcPr>
            <w:tcW w:type="dxa" w:w="3298"/>
          </w:tcPr>
          <w:p>
            <w:pPr>
              <w:spacing w:after="60" w:before="60"/>
            </w:pPr>
            <w:r>
              <w:rPr>
                <w:sz w:val="18"/>
              </w:rPr>
              <w:t>u_manager</w:t>
            </w:r>
          </w:p>
        </w:tc>
        <w:tc>
          <w:tcPr>
            <w:tcW w:type="dxa" w:w="3298"/>
          </w:tcPr>
          <w:p>
            <w:pPr>
              <w:spacing w:after="60" w:before="60"/>
            </w:pPr>
            <w:r>
              <w:rPr>
                <w:sz w:val="18"/>
              </w:rPr>
              <w:t>Reference sys_user optional</w:t>
            </w:r>
          </w:p>
        </w:tc>
      </w:tr>
      <w:tr>
        <w:trPr>
          <w:cantSplit/>
        </w:trPr>
        <w:tc>
          <w:tcPr>
            <w:tcW w:type="dxa" w:w="3298"/>
          </w:tcPr>
          <w:p>
            <w:pPr>
              <w:spacing w:after="60" w:before="60"/>
            </w:pPr>
            <w:r>
              <w:rPr>
                <w:sz w:val="18"/>
              </w:rPr>
              <w:t>Course Name</w:t>
            </w:r>
          </w:p>
        </w:tc>
        <w:tc>
          <w:tcPr>
            <w:tcW w:type="dxa" w:w="3298"/>
          </w:tcPr>
          <w:p>
            <w:pPr>
              <w:spacing w:after="60" w:before="60"/>
            </w:pPr>
            <w:r>
              <w:rPr>
                <w:sz w:val="18"/>
              </w:rPr>
              <w:t>u_course_name</w:t>
            </w:r>
          </w:p>
        </w:tc>
        <w:tc>
          <w:tcPr>
            <w:tcW w:type="dxa" w:w="3298"/>
          </w:tcPr>
          <w:p>
            <w:pPr>
              <w:spacing w:after="60" w:before="60"/>
            </w:pPr>
            <w:r>
              <w:rPr>
                <w:sz w:val="18"/>
              </w:rPr>
              <w:t>String 200 mandatory</w:t>
            </w:r>
          </w:p>
        </w:tc>
      </w:tr>
      <w:tr>
        <w:trPr>
          <w:cantSplit/>
        </w:trPr>
        <w:tc>
          <w:tcPr>
            <w:tcW w:type="dxa" w:w="3298"/>
          </w:tcPr>
          <w:p>
            <w:pPr>
              <w:spacing w:after="60" w:before="60"/>
            </w:pPr>
            <w:r>
              <w:rPr>
                <w:sz w:val="18"/>
              </w:rPr>
              <w:t>Business Justification</w:t>
            </w:r>
          </w:p>
        </w:tc>
        <w:tc>
          <w:tcPr>
            <w:tcW w:type="dxa" w:w="3298"/>
          </w:tcPr>
          <w:p>
            <w:pPr>
              <w:spacing w:after="60" w:before="60"/>
            </w:pPr>
            <w:r>
              <w:rPr>
                <w:sz w:val="18"/>
              </w:rPr>
              <w:t>u_business_justification</w:t>
            </w:r>
          </w:p>
        </w:tc>
        <w:tc>
          <w:tcPr>
            <w:tcW w:type="dxa" w:w="3298"/>
          </w:tcPr>
          <w:p>
            <w:pPr>
              <w:spacing w:after="60" w:before="60"/>
            </w:pPr>
            <w:r>
              <w:rPr>
                <w:sz w:val="18"/>
              </w:rPr>
              <w:t>String 1000 mandatory</w:t>
            </w:r>
          </w:p>
        </w:tc>
      </w:tr>
      <w:tr>
        <w:trPr>
          <w:cantSplit/>
        </w:trPr>
        <w:tc>
          <w:tcPr>
            <w:tcW w:type="dxa" w:w="3298"/>
          </w:tcPr>
          <w:p>
            <w:pPr>
              <w:spacing w:after="60" w:before="60"/>
            </w:pPr>
            <w:r>
              <w:rPr>
                <w:sz w:val="18"/>
              </w:rPr>
              <w:t>Preferred Date</w:t>
            </w:r>
          </w:p>
        </w:tc>
        <w:tc>
          <w:tcPr>
            <w:tcW w:type="dxa" w:w="3298"/>
          </w:tcPr>
          <w:p>
            <w:pPr>
              <w:spacing w:after="60" w:before="60"/>
            </w:pPr>
            <w:r>
              <w:rPr>
                <w:sz w:val="18"/>
              </w:rPr>
              <w:t>u_preferred_date</w:t>
            </w:r>
          </w:p>
        </w:tc>
        <w:tc>
          <w:tcPr>
            <w:tcW w:type="dxa" w:w="3298"/>
          </w:tcPr>
          <w:p>
            <w:pPr>
              <w:spacing w:after="60" w:before="60"/>
            </w:pPr>
            <w:r>
              <w:rPr>
                <w:sz w:val="18"/>
              </w:rPr>
              <w:t>Date mandatory</w:t>
            </w:r>
          </w:p>
        </w:tc>
      </w:tr>
      <w:tr>
        <w:trPr>
          <w:cantSplit/>
        </w:trPr>
        <w:tc>
          <w:tcPr>
            <w:tcW w:type="dxa" w:w="3298"/>
          </w:tcPr>
          <w:p>
            <w:pPr>
              <w:spacing w:after="60" w:before="60"/>
            </w:pPr>
            <w:r>
              <w:rPr>
                <w:sz w:val="18"/>
              </w:rPr>
              <w:t>Delivery Mode</w:t>
            </w:r>
          </w:p>
        </w:tc>
        <w:tc>
          <w:tcPr>
            <w:tcW w:type="dxa" w:w="3298"/>
          </w:tcPr>
          <w:p>
            <w:pPr>
              <w:spacing w:after="60" w:before="60"/>
            </w:pPr>
            <w:r>
              <w:rPr>
                <w:sz w:val="18"/>
              </w:rPr>
              <w:t>u_delivery_mode</w:t>
            </w:r>
          </w:p>
        </w:tc>
        <w:tc>
          <w:tcPr>
            <w:tcW w:type="dxa" w:w="3298"/>
          </w:tcPr>
          <w:p>
            <w:pPr>
              <w:spacing w:after="60" w:before="60"/>
            </w:pPr>
            <w:r>
              <w:rPr>
                <w:sz w:val="18"/>
              </w:rPr>
              <w:t>String choices mandatory default online</w:t>
            </w:r>
          </w:p>
        </w:tc>
      </w:tr>
      <w:tr>
        <w:trPr>
          <w:cantSplit/>
        </w:trPr>
        <w:tc>
          <w:tcPr>
            <w:tcW w:type="dxa" w:w="3298"/>
          </w:tcPr>
          <w:p>
            <w:pPr>
              <w:spacing w:after="60" w:before="60"/>
            </w:pPr>
            <w:r>
              <w:rPr>
                <w:sz w:val="18"/>
              </w:rPr>
              <w:t>Estimated Cost PLN</w:t>
            </w:r>
          </w:p>
        </w:tc>
        <w:tc>
          <w:tcPr>
            <w:tcW w:type="dxa" w:w="3298"/>
          </w:tcPr>
          <w:p>
            <w:pPr>
              <w:spacing w:after="60" w:before="60"/>
            </w:pPr>
            <w:r>
              <w:rPr>
                <w:sz w:val="18"/>
              </w:rPr>
              <w:t>u_estimated_cost_pln</w:t>
            </w:r>
          </w:p>
        </w:tc>
        <w:tc>
          <w:tcPr>
            <w:tcW w:type="dxa" w:w="3298"/>
          </w:tcPr>
          <w:p>
            <w:pPr>
              <w:spacing w:after="60" w:before="60"/>
            </w:pPr>
            <w:r>
              <w:rPr>
                <w:sz w:val="18"/>
              </w:rPr>
              <w:t>Decimal default 0</w:t>
            </w:r>
          </w:p>
        </w:tc>
      </w:tr>
      <w:tr>
        <w:trPr>
          <w:cantSplit/>
        </w:trPr>
        <w:tc>
          <w:tcPr>
            <w:tcW w:type="dxa" w:w="3298"/>
          </w:tcPr>
          <w:p>
            <w:pPr>
              <w:spacing w:after="60" w:before="60"/>
            </w:pPr>
            <w:r>
              <w:rPr>
                <w:sz w:val="18"/>
              </w:rPr>
              <w:t>Status</w:t>
            </w:r>
          </w:p>
        </w:tc>
        <w:tc>
          <w:tcPr>
            <w:tcW w:type="dxa" w:w="3298"/>
          </w:tcPr>
          <w:p>
            <w:pPr>
              <w:spacing w:after="60" w:before="60"/>
            </w:pPr>
            <w:r>
              <w:rPr>
                <w:sz w:val="18"/>
              </w:rPr>
              <w:t>u_status</w:t>
            </w:r>
          </w:p>
        </w:tc>
        <w:tc>
          <w:tcPr>
            <w:tcW w:type="dxa" w:w="3298"/>
          </w:tcPr>
          <w:p>
            <w:pPr>
              <w:spacing w:after="60" w:before="60"/>
            </w:pPr>
            <w:r>
              <w:rPr>
                <w:sz w:val="18"/>
              </w:rPr>
              <w:t>String choices mandatory default draft</w:t>
            </w:r>
          </w:p>
        </w:tc>
      </w:tr>
      <w:tr>
        <w:trPr>
          <w:cantSplit/>
        </w:trPr>
        <w:tc>
          <w:tcPr>
            <w:tcW w:type="dxa" w:w="3298"/>
          </w:tcPr>
          <w:p>
            <w:pPr>
              <w:spacing w:after="60" w:before="60"/>
            </w:pPr>
            <w:r>
              <w:rPr>
                <w:sz w:val="18"/>
              </w:rPr>
              <w:t>Training Location</w:t>
            </w:r>
          </w:p>
        </w:tc>
        <w:tc>
          <w:tcPr>
            <w:tcW w:type="dxa" w:w="3298"/>
          </w:tcPr>
          <w:p>
            <w:pPr>
              <w:spacing w:after="60" w:before="60"/>
            </w:pPr>
            <w:r>
              <w:rPr>
                <w:sz w:val="18"/>
              </w:rPr>
              <w:t>u_training_location</w:t>
            </w:r>
          </w:p>
        </w:tc>
        <w:tc>
          <w:tcPr>
            <w:tcW w:type="dxa" w:w="3298"/>
          </w:tcPr>
          <w:p>
            <w:pPr>
              <w:spacing w:after="60" w:before="60"/>
            </w:pPr>
            <w:r>
              <w:rPr>
                <w:sz w:val="18"/>
              </w:rPr>
              <w:t>Reference cmn_location optional</w:t>
            </w:r>
          </w:p>
        </w:tc>
      </w:tr>
      <w:tr>
        <w:trPr>
          <w:cantSplit/>
        </w:trPr>
        <w:tc>
          <w:tcPr>
            <w:tcW w:type="dxa" w:w="3298"/>
          </w:tcPr>
          <w:p>
            <w:pPr>
              <w:spacing w:after="60" w:before="60"/>
            </w:pPr>
            <w:r>
              <w:rPr>
                <w:sz w:val="18"/>
              </w:rPr>
              <w:t>Joining Link</w:t>
            </w:r>
          </w:p>
        </w:tc>
        <w:tc>
          <w:tcPr>
            <w:tcW w:type="dxa" w:w="3298"/>
          </w:tcPr>
          <w:p>
            <w:pPr>
              <w:spacing w:after="60" w:before="60"/>
            </w:pPr>
            <w:r>
              <w:rPr>
                <w:sz w:val="18"/>
              </w:rPr>
              <w:t>u_joining_link</w:t>
            </w:r>
          </w:p>
        </w:tc>
        <w:tc>
          <w:tcPr>
            <w:tcW w:type="dxa" w:w="3298"/>
          </w:tcPr>
          <w:p>
            <w:pPr>
              <w:spacing w:after="60" w:before="60"/>
            </w:pPr>
            <w:r>
              <w:rPr>
                <w:sz w:val="18"/>
              </w:rPr>
              <w:t>URL optional</w:t>
            </w:r>
          </w:p>
        </w:tc>
      </w:tr>
      <w:tr>
        <w:trPr>
          <w:cantSplit/>
        </w:trPr>
        <w:tc>
          <w:tcPr>
            <w:tcW w:type="dxa" w:w="3298"/>
          </w:tcPr>
          <w:p>
            <w:pPr>
              <w:spacing w:after="60" w:before="60"/>
            </w:pPr>
            <w:r>
              <w:rPr>
                <w:sz w:val="18"/>
              </w:rPr>
              <w:t>Rejection Reason</w:t>
            </w:r>
          </w:p>
        </w:tc>
        <w:tc>
          <w:tcPr>
            <w:tcW w:type="dxa" w:w="3298"/>
          </w:tcPr>
          <w:p>
            <w:pPr>
              <w:spacing w:after="60" w:before="60"/>
            </w:pPr>
            <w:r>
              <w:rPr>
                <w:sz w:val="18"/>
              </w:rPr>
              <w:t>u_rejection_reason</w:t>
            </w:r>
          </w:p>
        </w:tc>
        <w:tc>
          <w:tcPr>
            <w:tcW w:type="dxa" w:w="3298"/>
          </w:tcPr>
          <w:p>
            <w:pPr>
              <w:spacing w:after="60" w:before="60"/>
            </w:pPr>
            <w:r>
              <w:rPr>
                <w:sz w:val="18"/>
              </w:rPr>
              <w:t>String 1000 optional</w:t>
            </w:r>
          </w:p>
        </w:tc>
      </w:tr>
      <w:tr>
        <w:trPr>
          <w:cantSplit/>
        </w:trPr>
        <w:tc>
          <w:tcPr>
            <w:tcW w:type="dxa" w:w="3298"/>
          </w:tcPr>
          <w:p>
            <w:pPr>
              <w:spacing w:after="60" w:before="60"/>
            </w:pPr>
            <w:r>
              <w:rPr>
                <w:sz w:val="18"/>
              </w:rPr>
              <w:t>Completion Date</w:t>
            </w:r>
          </w:p>
        </w:tc>
        <w:tc>
          <w:tcPr>
            <w:tcW w:type="dxa" w:w="3298"/>
          </w:tcPr>
          <w:p>
            <w:pPr>
              <w:spacing w:after="60" w:before="60"/>
            </w:pPr>
            <w:r>
              <w:rPr>
                <w:sz w:val="18"/>
              </w:rPr>
              <w:t>u_completion_date</w:t>
            </w:r>
          </w:p>
        </w:tc>
        <w:tc>
          <w:tcPr>
            <w:tcW w:type="dxa" w:w="3298"/>
          </w:tcPr>
          <w:p>
            <w:pPr>
              <w:spacing w:after="60" w:before="60"/>
            </w:pPr>
            <w:r>
              <w:rPr>
                <w:sz w:val="18"/>
              </w:rPr>
              <w:t>Date optional</w:t>
            </w:r>
          </w:p>
        </w:tc>
      </w:tr>
    </w:tbl>
    <w:p>
      <w:pPr>
        <w:spacing w:after="0"/>
      </w:pPr>
    </w:p>
    <w:p>
      <w:pPr>
        <w:ind w:left="274" w:hanging="274"/>
      </w:pPr>
      <w:r>
        <w:t>1. Use the table's Columns related list to create each field. Confirm technical names after saving. Preserve generated system fields.</w:t>
      </w:r>
    </w:p>
    <w:p>
      <w:pPr>
        <w:ind w:left="274" w:hanging="274"/>
      </w:pPr>
      <w:r>
        <w:t>2. For Delivery Mode, configure a choice dropdown with Online stored as online and Classroom stored as classroom. Use sequences 100 and 200.</w:t>
      </w:r>
    </w:p>
    <w:p>
      <w:pPr>
        <w:ind w:left="274" w:hanging="274"/>
      </w:pPr>
      <w:r>
        <w:t>3. For Status, configure Draft=draft, Pending Approval=pending_approval, Approved=approved, Scheduled=scheduled, Completed=completed, Rejected=rejected and Cancelled=cancelled. Use sequences 100 to 700.</w:t>
      </w:r>
    </w:p>
    <w:p>
      <w:pPr>
        <w:ind w:left="274" w:hanging="274"/>
      </w:pPr>
      <w:r>
        <w:t>4. Set defaults using the stored values. Day 9 examines the dictionary records in more detail. If a compatible field already exists, reuse it without converting populated data types.</w:t>
      </w:r>
    </w:p>
    <w:p>
      <w:pPr>
        <w:ind w:left="274" w:hanging="274"/>
      </w:pPr>
      <w:r>
        <w:t>5. On the custom task, add Training Request [u_training_request], Reference to u_ns_training_request, Mandatory true.</w:t>
      </w:r>
    </w:p>
    <w:p>
      <w:pPr>
        <w:ind w:left="274" w:hanging="274"/>
      </w:pPr>
      <w:r>
        <w:t>6. Add the fields to the forms with Form Layout. Keep required fields visible. Add the custom-task related list to the request form using the Training Request relationship.</w:t>
      </w:r>
    </w:p>
    <w:p>
      <w:r>
        <w:t>Manager is manual, Estimated Cost means PLN, and Status is ordinary sample data today. These fields do not automatically create approvals, copy a manager or send notifications.</w:t>
      </w:r>
    </w:p>
    <w:p>
      <w:r>
        <w:br w:type="page"/>
      </w:r>
    </w:p>
    <w:p>
      <w:pPr>
        <w:pStyle w:val="Heading1"/>
      </w:pPr>
      <w:r>
        <w:t>Configure navigation and sample records</w:t>
      </w:r>
    </w:p>
    <w:p>
      <w:r>
        <w:t>Open System Definition &gt; Application Menus &gt; NS Training Management. Update generated modules and create the others. Use the actual custom request table for all request destinations.</w:t>
      </w:r>
    </w:p>
    <w:tbl>
      <w:tblPr>
        <w:tblStyle w:val="TableGrid"/>
        <w:tblW w:type="auto" w:w="0"/>
        <w:tblLayout w:type="autofit"/>
        <w:tblLook w:firstColumn="1" w:firstRow="1" w:lastColumn="0" w:lastRow="0" w:noHBand="0" w:noVBand="1" w:val="04A0"/>
      </w:tblPr>
      <w:tblGrid>
        <w:gridCol w:w="3298"/>
        <w:gridCol w:w="3298"/>
        <w:gridCol w:w="3298"/>
      </w:tblGrid>
      <w:tr>
        <w:trPr>
          <w:cantSplit/>
          <w:tblHeader/>
        </w:trPr>
        <w:tc>
          <w:tcPr>
            <w:tcW w:type="dxa" w:w="3298"/>
            <w:shd w:fill="E4EEF0"/>
          </w:tcPr>
          <w:p>
            <w:pPr>
              <w:spacing w:after="60" w:before="60"/>
            </w:pPr>
            <w:r>
              <w:rPr>
                <w:b/>
                <w:sz w:val="18"/>
              </w:rPr>
              <w:t>Module</w:t>
            </w:r>
          </w:p>
        </w:tc>
        <w:tc>
          <w:tcPr>
            <w:tcW w:type="dxa" w:w="3298"/>
            <w:shd w:fill="E4EEF0"/>
          </w:tcPr>
          <w:p>
            <w:pPr>
              <w:spacing w:after="60" w:before="60"/>
            </w:pPr>
            <w:r>
              <w:rPr>
                <w:b/>
                <w:sz w:val="18"/>
              </w:rPr>
              <w:t>Link type and filter</w:t>
            </w:r>
          </w:p>
        </w:tc>
        <w:tc>
          <w:tcPr>
            <w:tcW w:type="dxa" w:w="3298"/>
            <w:shd w:fill="E4EEF0"/>
          </w:tcPr>
          <w:p>
            <w:pPr>
              <w:spacing w:after="60" w:before="60"/>
            </w:pPr>
            <w:r>
              <w:rPr>
                <w:b/>
                <w:sz w:val="18"/>
              </w:rPr>
              <w:t>Order</w:t>
            </w:r>
          </w:p>
        </w:tc>
      </w:tr>
      <w:tr>
        <w:trPr>
          <w:cantSplit/>
        </w:trPr>
        <w:tc>
          <w:tcPr>
            <w:tcW w:type="dxa" w:w="3298"/>
          </w:tcPr>
          <w:p>
            <w:pPr>
              <w:spacing w:after="60" w:before="60"/>
            </w:pPr>
            <w:r>
              <w:rPr>
                <w:sz w:val="18"/>
              </w:rPr>
              <w:t>Create Training Request</w:t>
            </w:r>
          </w:p>
        </w:tc>
        <w:tc>
          <w:tcPr>
            <w:tcW w:type="dxa" w:w="3298"/>
          </w:tcPr>
          <w:p>
            <w:pPr>
              <w:spacing w:after="60" w:before="60"/>
            </w:pPr>
            <w:r>
              <w:rPr>
                <w:sz w:val="18"/>
              </w:rPr>
              <w:t>New Record</w:t>
            </w:r>
          </w:p>
        </w:tc>
        <w:tc>
          <w:tcPr>
            <w:tcW w:type="dxa" w:w="3298"/>
          </w:tcPr>
          <w:p>
            <w:pPr>
              <w:spacing w:after="60" w:before="60"/>
            </w:pPr>
            <w:r>
              <w:rPr>
                <w:sz w:val="18"/>
              </w:rPr>
              <w:t>100</w:t>
            </w:r>
          </w:p>
        </w:tc>
      </w:tr>
      <w:tr>
        <w:trPr>
          <w:cantSplit/>
        </w:trPr>
        <w:tc>
          <w:tcPr>
            <w:tcW w:type="dxa" w:w="3298"/>
          </w:tcPr>
          <w:p>
            <w:pPr>
              <w:spacing w:after="60" w:before="60"/>
            </w:pPr>
            <w:r>
              <w:rPr>
                <w:sz w:val="18"/>
              </w:rPr>
              <w:t>All Training Requests</w:t>
            </w:r>
          </w:p>
        </w:tc>
        <w:tc>
          <w:tcPr>
            <w:tcW w:type="dxa" w:w="3298"/>
          </w:tcPr>
          <w:p>
            <w:pPr>
              <w:spacing w:after="60" w:before="60"/>
            </w:pPr>
            <w:r>
              <w:rPr>
                <w:sz w:val="18"/>
              </w:rPr>
              <w:t>List of Records with no condition</w:t>
            </w:r>
          </w:p>
        </w:tc>
        <w:tc>
          <w:tcPr>
            <w:tcW w:type="dxa" w:w="3298"/>
          </w:tcPr>
          <w:p>
            <w:pPr>
              <w:spacing w:after="60" w:before="60"/>
            </w:pPr>
            <w:r>
              <w:rPr>
                <w:sz w:val="18"/>
              </w:rPr>
              <w:t>200</w:t>
            </w:r>
          </w:p>
        </w:tc>
      </w:tr>
      <w:tr>
        <w:trPr>
          <w:cantSplit/>
        </w:trPr>
        <w:tc>
          <w:tcPr>
            <w:tcW w:type="dxa" w:w="3298"/>
          </w:tcPr>
          <w:p>
            <w:pPr>
              <w:spacing w:after="60" w:before="60"/>
            </w:pPr>
            <w:r>
              <w:rPr>
                <w:sz w:val="18"/>
              </w:rPr>
              <w:t>My Training Requests</w:t>
            </w:r>
          </w:p>
        </w:tc>
        <w:tc>
          <w:tcPr>
            <w:tcW w:type="dxa" w:w="3298"/>
          </w:tcPr>
          <w:p>
            <w:pPr>
              <w:spacing w:after="60" w:before="60"/>
            </w:pPr>
            <w:r>
              <w:rPr>
                <w:sz w:val="18"/>
              </w:rPr>
              <w:t>List Requested For is dynamic Me</w:t>
            </w:r>
          </w:p>
        </w:tc>
        <w:tc>
          <w:tcPr>
            <w:tcW w:type="dxa" w:w="3298"/>
          </w:tcPr>
          <w:p>
            <w:pPr>
              <w:spacing w:after="60" w:before="60"/>
            </w:pPr>
            <w:r>
              <w:rPr>
                <w:sz w:val="18"/>
              </w:rPr>
              <w:t>300</w:t>
            </w:r>
          </w:p>
        </w:tc>
      </w:tr>
      <w:tr>
        <w:trPr>
          <w:cantSplit/>
        </w:trPr>
        <w:tc>
          <w:tcPr>
            <w:tcW w:type="dxa" w:w="3298"/>
          </w:tcPr>
          <w:p>
            <w:pPr>
              <w:spacing w:after="60" w:before="60"/>
            </w:pPr>
            <w:r>
              <w:rPr>
                <w:sz w:val="18"/>
              </w:rPr>
              <w:t>Pending Approval</w:t>
            </w:r>
          </w:p>
        </w:tc>
        <w:tc>
          <w:tcPr>
            <w:tcW w:type="dxa" w:w="3298"/>
          </w:tcPr>
          <w:p>
            <w:pPr>
              <w:spacing w:after="60" w:before="60"/>
            </w:pPr>
            <w:r>
              <w:rPr>
                <w:sz w:val="18"/>
              </w:rPr>
              <w:t>List Status is pending_approval</w:t>
            </w:r>
          </w:p>
        </w:tc>
        <w:tc>
          <w:tcPr>
            <w:tcW w:type="dxa" w:w="3298"/>
          </w:tcPr>
          <w:p>
            <w:pPr>
              <w:spacing w:after="60" w:before="60"/>
            </w:pPr>
            <w:r>
              <w:rPr>
                <w:sz w:val="18"/>
              </w:rPr>
              <w:t>400</w:t>
            </w:r>
          </w:p>
        </w:tc>
      </w:tr>
      <w:tr>
        <w:trPr>
          <w:cantSplit/>
        </w:trPr>
        <w:tc>
          <w:tcPr>
            <w:tcW w:type="dxa" w:w="3298"/>
          </w:tcPr>
          <w:p>
            <w:pPr>
              <w:spacing w:after="60" w:before="60"/>
            </w:pPr>
            <w:r>
              <w:rPr>
                <w:sz w:val="18"/>
              </w:rPr>
              <w:t>Completed Training</w:t>
            </w:r>
          </w:p>
        </w:tc>
        <w:tc>
          <w:tcPr>
            <w:tcW w:type="dxa" w:w="3298"/>
          </w:tcPr>
          <w:p>
            <w:pPr>
              <w:spacing w:after="60" w:before="60"/>
            </w:pPr>
            <w:r>
              <w:rPr>
                <w:sz w:val="18"/>
              </w:rPr>
              <w:t>List Status is completed</w:t>
            </w:r>
          </w:p>
        </w:tc>
        <w:tc>
          <w:tcPr>
            <w:tcW w:type="dxa" w:w="3298"/>
          </w:tcPr>
          <w:p>
            <w:pPr>
              <w:spacing w:after="60" w:before="60"/>
            </w:pPr>
            <w:r>
              <w:rPr>
                <w:sz w:val="18"/>
              </w:rPr>
              <w:t>500</w:t>
            </w:r>
          </w:p>
        </w:tc>
      </w:tr>
      <w:tr>
        <w:trPr>
          <w:cantSplit/>
        </w:trPr>
        <w:tc>
          <w:tcPr>
            <w:tcW w:type="dxa" w:w="3298"/>
          </w:tcPr>
          <w:p>
            <w:pPr>
              <w:spacing w:after="60" w:before="60"/>
            </w:pPr>
            <w:r>
              <w:rPr>
                <w:sz w:val="18"/>
              </w:rPr>
              <w:t>Training Tasks</w:t>
            </w:r>
          </w:p>
        </w:tc>
        <w:tc>
          <w:tcPr>
            <w:tcW w:type="dxa" w:w="3298"/>
          </w:tcPr>
          <w:p>
            <w:pPr>
              <w:spacing w:after="60" w:before="60"/>
            </w:pPr>
            <w:r>
              <w:rPr>
                <w:sz w:val="18"/>
              </w:rPr>
              <w:t>List on u_ns_training_task</w:t>
            </w:r>
          </w:p>
        </w:tc>
        <w:tc>
          <w:tcPr>
            <w:tcW w:type="dxa" w:w="3298"/>
          </w:tcPr>
          <w:p>
            <w:pPr>
              <w:spacing w:after="60" w:before="60"/>
            </w:pPr>
            <w:r>
              <w:rPr>
                <w:sz w:val="18"/>
              </w:rPr>
              <w:t>600</w:t>
            </w:r>
          </w:p>
        </w:tc>
      </w:tr>
      <w:tr>
        <w:trPr>
          <w:cantSplit/>
        </w:trPr>
        <w:tc>
          <w:tcPr>
            <w:tcW w:type="dxa" w:w="3298"/>
          </w:tcPr>
          <w:p>
            <w:pPr>
              <w:spacing w:after="60" w:before="60"/>
            </w:pPr>
            <w:r>
              <w:rPr>
                <w:sz w:val="18"/>
              </w:rPr>
              <w:t>Draft Requests</w:t>
            </w:r>
          </w:p>
        </w:tc>
        <w:tc>
          <w:tcPr>
            <w:tcW w:type="dxa" w:w="3298"/>
          </w:tcPr>
          <w:p>
            <w:pPr>
              <w:spacing w:after="60" w:before="60"/>
            </w:pPr>
            <w:r>
              <w:rPr>
                <w:sz w:val="18"/>
              </w:rPr>
              <w:t>List Status is draft</w:t>
            </w:r>
          </w:p>
        </w:tc>
        <w:tc>
          <w:tcPr>
            <w:tcW w:type="dxa" w:w="3298"/>
          </w:tcPr>
          <w:p>
            <w:pPr>
              <w:spacing w:after="60" w:before="60"/>
            </w:pPr>
            <w:r>
              <w:rPr>
                <w:sz w:val="18"/>
              </w:rPr>
              <w:t>700</w:t>
            </w:r>
          </w:p>
        </w:tc>
      </w:tr>
    </w:tbl>
    <w:p>
      <w:pPr>
        <w:spacing w:after="0"/>
      </w:pPr>
    </w:p>
    <w:p>
      <w:pPr>
        <w:ind w:left="274" w:hanging="274"/>
      </w:pPr>
      <w:r>
        <w:t>1. Set modules Active. Assign the correct table and application menu. Use the filter builder for conditions and verify the saved value.</w:t>
      </w:r>
    </w:p>
    <w:p>
      <w:pPr>
        <w:ind w:left="274" w:hanging="274"/>
      </w:pPr>
      <w:r>
        <w:t>2. Restrict Create, All and Training Tasks to u_ns_training_coordinator. My Training Requests can use u_ns_training_reader. Set other modules to the intended coordinator audience. Menu roles must allow the intended audience to reach its modules.</w:t>
      </w:r>
    </w:p>
    <w:p>
      <w:pPr>
        <w:ind w:left="274" w:hanging="274"/>
      </w:pPr>
      <w:r>
        <w:t>3. Create three request records as setup administrator, completing all mandatory fields and setting Manager to Kiran. M1 to M3 below are worksheet aliases.</w:t>
      </w:r>
    </w:p>
    <w:tbl>
      <w:tblPr>
        <w:tblStyle w:val="TableGrid"/>
        <w:tblW w:type="auto" w:w="0"/>
        <w:tblLayout w:type="autofit"/>
        <w:tblLook w:firstColumn="1" w:firstRow="1" w:lastColumn="0" w:lastRow="0" w:noHBand="0" w:noVBand="1" w:val="04A0"/>
      </w:tblPr>
      <w:tblGrid>
        <w:gridCol w:w="2473"/>
        <w:gridCol w:w="2473"/>
        <w:gridCol w:w="2473"/>
        <w:gridCol w:w="2473"/>
      </w:tblGrid>
      <w:tr>
        <w:trPr>
          <w:cantSplit/>
          <w:tblHeader/>
        </w:trPr>
        <w:tc>
          <w:tcPr>
            <w:tcW w:type="dxa" w:w="2473"/>
            <w:shd w:fill="E4EEF0"/>
          </w:tcPr>
          <w:p>
            <w:pPr>
              <w:spacing w:after="60" w:before="60"/>
            </w:pPr>
            <w:r>
              <w:rPr>
                <w:b/>
                <w:sz w:val="18"/>
              </w:rPr>
              <w:t>Alias and course</w:t>
            </w:r>
          </w:p>
        </w:tc>
        <w:tc>
          <w:tcPr>
            <w:tcW w:type="dxa" w:w="2473"/>
            <w:shd w:fill="E4EEF0"/>
          </w:tcPr>
          <w:p>
            <w:pPr>
              <w:spacing w:after="60" w:before="60"/>
            </w:pPr>
            <w:r>
              <w:rPr>
                <w:b/>
                <w:sz w:val="18"/>
              </w:rPr>
              <w:t>Requested For</w:t>
            </w:r>
          </w:p>
        </w:tc>
        <w:tc>
          <w:tcPr>
            <w:tcW w:type="dxa" w:w="2473"/>
            <w:shd w:fill="E4EEF0"/>
          </w:tcPr>
          <w:p>
            <w:pPr>
              <w:spacing w:after="60" w:before="60"/>
            </w:pPr>
            <w:r>
              <w:rPr>
                <w:b/>
                <w:sz w:val="18"/>
              </w:rPr>
              <w:t>Delivery and status</w:t>
            </w:r>
          </w:p>
        </w:tc>
        <w:tc>
          <w:tcPr>
            <w:tcW w:type="dxa" w:w="2473"/>
            <w:shd w:fill="E4EEF0"/>
          </w:tcPr>
          <w:p>
            <w:pPr>
              <w:spacing w:after="60" w:before="60"/>
            </w:pPr>
            <w:r>
              <w:rPr>
                <w:b/>
                <w:sz w:val="18"/>
              </w:rPr>
              <w:t>Cost and dates</w:t>
            </w:r>
          </w:p>
        </w:tc>
      </w:tr>
      <w:tr>
        <w:trPr>
          <w:cantSplit/>
        </w:trPr>
        <w:tc>
          <w:tcPr>
            <w:tcW w:type="dxa" w:w="2473"/>
          </w:tcPr>
          <w:p>
            <w:pPr>
              <w:spacing w:after="60" w:before="60"/>
            </w:pPr>
            <w:r>
              <w:rPr>
                <w:sz w:val="18"/>
              </w:rPr>
              <w:t>M1 ServiceNow Administration</w:t>
            </w:r>
          </w:p>
        </w:tc>
        <w:tc>
          <w:tcPr>
            <w:tcW w:type="dxa" w:w="2473"/>
          </w:tcPr>
          <w:p>
            <w:pPr>
              <w:spacing w:after="60" w:before="60"/>
            </w:pPr>
            <w:r>
              <w:rPr>
                <w:sz w:val="18"/>
              </w:rPr>
              <w:t>Ravi</w:t>
            </w:r>
          </w:p>
        </w:tc>
        <w:tc>
          <w:tcPr>
            <w:tcW w:type="dxa" w:w="2473"/>
          </w:tcPr>
          <w:p>
            <w:pPr>
              <w:spacing w:after="60" w:before="60"/>
            </w:pPr>
            <w:r>
              <w:rPr>
                <w:sz w:val="18"/>
              </w:rPr>
              <w:t>online draft</w:t>
            </w:r>
          </w:p>
        </w:tc>
        <w:tc>
          <w:tcPr>
            <w:tcW w:type="dxa" w:w="2473"/>
          </w:tcPr>
          <w:p>
            <w:pPr>
              <w:spacing w:after="60" w:before="60"/>
            </w:pPr>
            <w:r>
              <w:rPr>
                <w:sz w:val="18"/>
              </w:rPr>
              <w:t>800 preferred today plus 14</w:t>
            </w:r>
          </w:p>
        </w:tc>
      </w:tr>
      <w:tr>
        <w:trPr>
          <w:cantSplit/>
        </w:trPr>
        <w:tc>
          <w:tcPr>
            <w:tcW w:type="dxa" w:w="2473"/>
          </w:tcPr>
          <w:p>
            <w:pPr>
              <w:spacing w:after="60" w:before="60"/>
            </w:pPr>
            <w:r>
              <w:rPr>
                <w:sz w:val="18"/>
              </w:rPr>
              <w:t>M2 ITIL Foundation</w:t>
            </w:r>
          </w:p>
        </w:tc>
        <w:tc>
          <w:tcPr>
            <w:tcW w:type="dxa" w:w="2473"/>
          </w:tcPr>
          <w:p>
            <w:pPr>
              <w:spacing w:after="60" w:before="60"/>
            </w:pPr>
            <w:r>
              <w:rPr>
                <w:sz w:val="18"/>
              </w:rPr>
              <w:t>Maya</w:t>
            </w:r>
          </w:p>
        </w:tc>
        <w:tc>
          <w:tcPr>
            <w:tcW w:type="dxa" w:w="2473"/>
          </w:tcPr>
          <w:p>
            <w:pPr>
              <w:spacing w:after="60" w:before="60"/>
            </w:pPr>
            <w:r>
              <w:rPr>
                <w:sz w:val="18"/>
              </w:rPr>
              <w:t>classroom pending_approval</w:t>
            </w:r>
          </w:p>
        </w:tc>
        <w:tc>
          <w:tcPr>
            <w:tcW w:type="dxa" w:w="2473"/>
          </w:tcPr>
          <w:p>
            <w:pPr>
              <w:spacing w:after="60" w:before="60"/>
            </w:pPr>
            <w:r>
              <w:rPr>
                <w:sz w:val="18"/>
              </w:rPr>
              <w:t>1200 preferred today plus 21</w:t>
            </w:r>
          </w:p>
        </w:tc>
      </w:tr>
      <w:tr>
        <w:trPr>
          <w:cantSplit/>
        </w:trPr>
        <w:tc>
          <w:tcPr>
            <w:tcW w:type="dxa" w:w="2473"/>
          </w:tcPr>
          <w:p>
            <w:pPr>
              <w:spacing w:after="60" w:before="60"/>
            </w:pPr>
            <w:r>
              <w:rPr>
                <w:sz w:val="18"/>
              </w:rPr>
              <w:t>M3 Presentation Skills</w:t>
            </w:r>
          </w:p>
        </w:tc>
        <w:tc>
          <w:tcPr>
            <w:tcW w:type="dxa" w:w="2473"/>
          </w:tcPr>
          <w:p>
            <w:pPr>
              <w:spacing w:after="60" w:before="60"/>
            </w:pPr>
            <w:r>
              <w:rPr>
                <w:sz w:val="18"/>
              </w:rPr>
              <w:t>Ravi</w:t>
            </w:r>
          </w:p>
        </w:tc>
        <w:tc>
          <w:tcPr>
            <w:tcW w:type="dxa" w:w="2473"/>
          </w:tcPr>
          <w:p>
            <w:pPr>
              <w:spacing w:after="60" w:before="60"/>
            </w:pPr>
            <w:r>
              <w:rPr>
                <w:sz w:val="18"/>
              </w:rPr>
              <w:t>online completed</w:t>
            </w:r>
          </w:p>
        </w:tc>
        <w:tc>
          <w:tcPr>
            <w:tcW w:type="dxa" w:w="2473"/>
          </w:tcPr>
          <w:p>
            <w:pPr>
              <w:spacing w:after="60" w:before="60"/>
            </w:pPr>
            <w:r>
              <w:rPr>
                <w:sz w:val="18"/>
              </w:rPr>
              <w:t>300 preferred and completion today minus 14</w:t>
            </w:r>
          </w:p>
        </w:tc>
      </w:tr>
    </w:tbl>
    <w:p>
      <w:pPr>
        <w:spacing w:after="0"/>
      </w:pPr>
    </w:p>
    <w:p>
      <w:pPr>
        <w:ind w:left="274" w:hanging="274"/>
      </w:pPr>
      <w:r>
        <w:t>4. Create two custom tasks referencing M2: Book ITIL Foundation course and Confirm joining instructions. Assign the coordinator group and Maya. Enter due dates even though the child override is not configured until Day 9.</w:t>
      </w:r>
    </w:p>
    <w:p>
      <w:pPr>
        <w:ind w:left="274" w:hanging="274"/>
      </w:pPr>
      <w:r>
        <w:t>5. Reopen M2 and confirm both tasks in its related list. Record the sys_ids for M1, M2 and M3 to support direct-link testing.</w:t>
      </w:r>
    </w:p>
    <w:p>
      <w:r>
        <w:t>A module filter improves navigation. It does not enforce which records the user may read through another list or direct link.</w:t>
      </w:r>
    </w:p>
    <w:p>
      <w:r>
        <w:br w:type="page"/>
      </w:r>
    </w:p>
    <w:p>
      <w:pPr>
        <w:pStyle w:val="Heading1"/>
      </w:pPr>
      <w:r>
        <w:t>Configure access and inspect application access</w:t>
      </w:r>
    </w:p>
    <w:p>
      <w:r>
        <w:t>This is an instructor-guided ACL exercise. Use authorized security_admin elevation only while configuring security. Review generated, inherited and field-level rules before changing anything.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Object and operation</w:t>
            </w:r>
          </w:p>
        </w:tc>
        <w:tc>
          <w:tcPr>
            <w:tcW w:type="dxa" w:w="4946"/>
            <w:shd w:fill="E4EEF0"/>
          </w:tcPr>
          <w:p>
            <w:pPr>
              <w:spacing w:after="60" w:before="60"/>
            </w:pPr>
            <w:r>
              <w:rPr>
                <w:b/>
                <w:sz w:val="18"/>
              </w:rPr>
              <w:t>Allow If requirement</w:t>
            </w:r>
          </w:p>
        </w:tc>
      </w:tr>
      <w:tr>
        <w:trPr>
          <w:cantSplit/>
        </w:trPr>
        <w:tc>
          <w:tcPr>
            <w:tcW w:type="dxa" w:w="4946"/>
          </w:tcPr>
          <w:p>
            <w:pPr>
              <w:spacing w:after="60" w:before="60"/>
            </w:pPr>
            <w:r>
              <w:rPr>
                <w:sz w:val="18"/>
              </w:rPr>
              <w:t>Request read rule 1</w:t>
            </w:r>
          </w:p>
        </w:tc>
        <w:tc>
          <w:tcPr>
            <w:tcW w:type="dxa" w:w="4946"/>
          </w:tcPr>
          <w:p>
            <w:pPr>
              <w:spacing w:after="60" w:before="60"/>
            </w:pPr>
            <w:r>
              <w:rPr>
                <w:sz w:val="18"/>
              </w:rPr>
              <w:t>u_ns_training_reader AND Requested For is dynamic Me</w:t>
            </w:r>
          </w:p>
        </w:tc>
      </w:tr>
      <w:tr>
        <w:trPr>
          <w:cantSplit/>
        </w:trPr>
        <w:tc>
          <w:tcPr>
            <w:tcW w:type="dxa" w:w="4946"/>
          </w:tcPr>
          <w:p>
            <w:pPr>
              <w:spacing w:after="60" w:before="60"/>
            </w:pPr>
            <w:r>
              <w:rPr>
                <w:sz w:val="18"/>
              </w:rPr>
              <w:t>Request read rule 2</w:t>
            </w:r>
          </w:p>
        </w:tc>
        <w:tc>
          <w:tcPr>
            <w:tcW w:type="dxa" w:w="4946"/>
          </w:tcPr>
          <w:p>
            <w:pPr>
              <w:spacing w:after="60" w:before="60"/>
            </w:pPr>
            <w:r>
              <w:rPr>
                <w:sz w:val="18"/>
              </w:rPr>
              <w:t>u_ns_training_coordinator with no row condition</w:t>
            </w:r>
          </w:p>
        </w:tc>
      </w:tr>
      <w:tr>
        <w:trPr>
          <w:cantSplit/>
        </w:trPr>
        <w:tc>
          <w:tcPr>
            <w:tcW w:type="dxa" w:w="4946"/>
          </w:tcPr>
          <w:p>
            <w:pPr>
              <w:spacing w:after="60" w:before="60"/>
            </w:pPr>
            <w:r>
              <w:rPr>
                <w:sz w:val="18"/>
              </w:rPr>
              <w:t>Request create and write</w:t>
            </w:r>
          </w:p>
        </w:tc>
        <w:tc>
          <w:tcPr>
            <w:tcW w:type="dxa" w:w="4946"/>
          </w:tcPr>
          <w:p>
            <w:pPr>
              <w:spacing w:after="60" w:before="60"/>
            </w:pPr>
            <w:r>
              <w:rPr>
                <w:sz w:val="18"/>
              </w:rPr>
              <w:t>Separate rules requiring u_ns_training_coordinator</w:t>
            </w:r>
          </w:p>
        </w:tc>
      </w:tr>
      <w:tr>
        <w:trPr>
          <w:cantSplit/>
        </w:trPr>
        <w:tc>
          <w:tcPr>
            <w:tcW w:type="dxa" w:w="4946"/>
          </w:tcPr>
          <w:p>
            <w:pPr>
              <w:spacing w:after="60" w:before="60"/>
            </w:pPr>
            <w:r>
              <w:rPr>
                <w:sz w:val="18"/>
              </w:rPr>
              <w:t>Request delete</w:t>
            </w:r>
          </w:p>
        </w:tc>
        <w:tc>
          <w:tcPr>
            <w:tcW w:type="dxa" w:w="4946"/>
          </w:tcPr>
          <w:p>
            <w:pPr>
              <w:spacing w:after="60" w:before="60"/>
            </w:pPr>
            <w:r>
              <w:rPr>
                <w:sz w:val="18"/>
              </w:rPr>
              <w:t>Admin only in this exercise</w:t>
            </w:r>
          </w:p>
        </w:tc>
      </w:tr>
      <w:tr>
        <w:trPr>
          <w:cantSplit/>
        </w:trPr>
        <w:tc>
          <w:tcPr>
            <w:tcW w:type="dxa" w:w="4946"/>
          </w:tcPr>
          <w:p>
            <w:pPr>
              <w:spacing w:after="60" w:before="60"/>
            </w:pPr>
            <w:r>
              <w:rPr>
                <w:sz w:val="18"/>
              </w:rPr>
              <w:t>Custom task read create write</w:t>
            </w:r>
          </w:p>
        </w:tc>
        <w:tc>
          <w:tcPr>
            <w:tcW w:type="dxa" w:w="4946"/>
          </w:tcPr>
          <w:p>
            <w:pPr>
              <w:spacing w:after="60" w:before="60"/>
            </w:pPr>
            <w:r>
              <w:rPr>
                <w:sz w:val="18"/>
              </w:rPr>
              <w:t>Separate rules requiring u_ns_training_coordinator</w:t>
            </w:r>
          </w:p>
        </w:tc>
      </w:tr>
      <w:tr>
        <w:trPr>
          <w:cantSplit/>
        </w:trPr>
        <w:tc>
          <w:tcPr>
            <w:tcW w:type="dxa" w:w="4946"/>
          </w:tcPr>
          <w:p>
            <w:pPr>
              <w:spacing w:after="60" w:before="60"/>
            </w:pPr>
            <w:r>
              <w:rPr>
                <w:sz w:val="18"/>
              </w:rPr>
              <w:t>Custom task delete</w:t>
            </w:r>
          </w:p>
        </w:tc>
        <w:tc>
          <w:tcPr>
            <w:tcW w:type="dxa" w:w="4946"/>
          </w:tcPr>
          <w:p>
            <w:pPr>
              <w:spacing w:after="60" w:before="60"/>
            </w:pPr>
            <w:r>
              <w:rPr>
                <w:sz w:val="18"/>
              </w:rPr>
              <w:t>Admin only in this exercise</w:t>
            </w:r>
          </w:p>
        </w:tc>
      </w:tr>
    </w:tbl>
    <w:p>
      <w:pPr>
        <w:spacing w:after="0"/>
      </w:pPr>
    </w:p>
    <w:p>
      <w:pPr>
        <w:ind w:left="274" w:hanging="274"/>
      </w:pPr>
      <w:r>
        <w:t>1. Open System Security &gt; Access Control. For table rules, use Type record, the stated operation, the correct custom table and field --None--. Use a separate ACL for each operation.</w:t>
      </w:r>
    </w:p>
    <w:p>
      <w:pPr>
        <w:ind w:left="274" w:hanging="274"/>
      </w:pPr>
      <w:r>
        <w:t>2. Review matching generated Allow If rules. Adjust only the course rules so a broad duplicate does not grant access unintentionally. Existing Deny Unless, parent and field rules still apply.</w:t>
      </w:r>
    </w:p>
    <w:p>
      <w:pPr>
        <w:ind w:left="274" w:hanging="274"/>
      </w:pPr>
      <w:r>
        <w:t>3. Leave unrelated Task and core-table security intact. If Maya cannot use a required field, use the instructor's security diagnostics to identify the specific restriction.</w:t>
      </w:r>
    </w:p>
    <w:p>
      <w:pPr>
        <w:ind w:left="274" w:hanging="274"/>
      </w:pPr>
      <w:r>
        <w:t>4. Test fresh sessions as Ravi: M1 and M3 readable; M2 denied; register creation and edits denied. Test both My Training Requests and a direct M2 link.</w:t>
      </w:r>
    </w:p>
    <w:p>
      <w:pPr>
        <w:ind w:left="274" w:hanging="274"/>
      </w:pPr>
      <w:r>
        <w:t>5. Test Maya: all three requests readable and an optional value editable. Test Nina: none of the three readable by list or direct link.</w:t>
      </w:r>
    </w:p>
    <w:p>
      <w:pPr>
        <w:ind w:left="274" w:hanging="274"/>
      </w:pPr>
      <w:r>
        <w:t>6. Inspect Application Access on both table definitions. Record the configured scope and web-service permissions without enabling extra access. Application Access governs application calls; ACLs govern user data operations.</w:t>
      </w:r>
    </w:p>
    <w:p>
      <w:pPr>
        <w:ind w:left="274" w:hanging="274"/>
      </w:pPr>
      <w:r>
        <w:t>7. Keep the successful baseline. End impersonation and elevation. Record failures as Blocked for instructor review rather than disabling security.</w:t>
      </w:r>
    </w:p>
    <w:p>
      <w:pPr>
        <w:pStyle w:val="Heading2"/>
      </w:pPr>
      <w:r>
        <w:t>Continue the series</w:t>
      </w:r>
    </w:p>
    <w:p>
      <w:r>
        <w:t>Save the actual table and field names, sample record links, update set and access results. These become prerequisites for Days 9 to 11. Catalog orders later use separate standard tables.</w:t>
      </w:r>
    </w:p>
    <w:p>
      <w:r>
        <w:br w:type="page"/>
      </w:r>
    </w:p>
    <w:p>
      <w:pPr>
        <w:pStyle w:val="Heading1"/>
      </w:pPr>
      <w:r>
        <w:t>Completion checks and troubleshooting</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Check</w:t>
            </w:r>
          </w:p>
        </w:tc>
        <w:tc>
          <w:tcPr>
            <w:tcW w:type="dxa" w:w="4946"/>
            <w:shd w:fill="E4EEF0"/>
          </w:tcPr>
          <w:p>
            <w:pPr>
              <w:spacing w:after="60" w:before="60"/>
            </w:pPr>
            <w:r>
              <w:rPr>
                <w:b/>
                <w:sz w:val="18"/>
              </w:rPr>
              <w:t>Result and evidence</w:t>
            </w:r>
          </w:p>
        </w:tc>
      </w:tr>
      <w:tr>
        <w:trPr>
          <w:cantSplit/>
        </w:trPr>
        <w:tc>
          <w:tcPr>
            <w:tcW w:type="dxa" w:w="4946"/>
          </w:tcPr>
          <w:p>
            <w:pPr>
              <w:spacing w:after="60" w:before="60"/>
            </w:pPr>
            <w:r>
              <w:rPr>
                <w:sz w:val="18"/>
              </w:rPr>
              <w:t>Both local Global tables and task inheritance verified</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Twelve request fields and the task reference exist</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Modules use the correct destinations and filters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M2 has two linked custom tasks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Ravi own-record and Nina denial tests pass</w:t>
            </w:r>
          </w:p>
        </w:tc>
        <w:tc>
          <w:tcPr>
            <w:tcW w:type="dxa" w:w="4946"/>
          </w:tcPr>
          <w:p>
            <w:pPr>
              <w:spacing w:after="60" w:before="60"/>
            </w:pPr>
            <w:r>
              <w:rPr>
                <w:sz w:val="18"/>
              </w:rPr>
              <w:t>__________________</w:t>
            </w:r>
          </w:p>
        </w:tc>
      </w:tr>
      <w:tr>
        <w:trPr>
          <w:cantSplit/>
        </w:trPr>
        <w:tc>
          <w:tcPr>
            <w:tcW w:type="dxa" w:w="4946"/>
          </w:tcPr>
          <w:p>
            <w:pPr>
              <w:spacing w:after="60" w:before="60"/>
            </w:pPr>
            <w:r>
              <w:rPr>
                <w:sz w:val="18"/>
              </w:rPr>
              <w:t>Maya can maintain the intended records</w:t>
            </w:r>
          </w:p>
        </w:tc>
        <w:tc>
          <w:tcPr>
            <w:tcW w:type="dxa" w:w="4946"/>
          </w:tcPr>
          <w:p>
            <w:pPr>
              <w:spacing w:after="60" w:before="60"/>
            </w:pPr>
            <w:r>
              <w:rPr>
                <w:sz w:val="18"/>
              </w:rPr>
              <w:t>__________________</w:t>
            </w:r>
          </w:p>
        </w:tc>
      </w:tr>
    </w:tbl>
    <w:p>
      <w:pPr>
        <w:spacing w:after="0"/>
      </w:pPr>
    </w:p>
    <w:p>
      <w:pPr>
        <w:pStyle w:val="Heading2"/>
      </w:pPr>
      <w:r>
        <w:t>If something does not work</w:t>
      </w:r>
    </w:p>
    <w:tbl>
      <w:tblPr>
        <w:tblStyle w:val="TableGrid"/>
        <w:tblW w:type="auto" w:w="0"/>
        <w:tblLayout w:type="autofit"/>
        <w:tblLook w:firstColumn="1" w:firstRow="1" w:lastColumn="0" w:lastRow="0" w:noHBand="0" w:noVBand="1" w:val="04A0"/>
      </w:tblPr>
      <w:tblGrid>
        <w:gridCol w:w="4946"/>
        <w:gridCol w:w="4946"/>
      </w:tblGrid>
      <w:tr>
        <w:trPr>
          <w:cantSplit/>
          <w:tblHeader/>
        </w:trPr>
        <w:tc>
          <w:tcPr>
            <w:tcW w:type="dxa" w:w="4946"/>
            <w:shd w:fill="E4EEF0"/>
          </w:tcPr>
          <w:p>
            <w:pPr>
              <w:spacing w:after="60" w:before="60"/>
            </w:pPr>
            <w:r>
              <w:rPr>
                <w:b/>
                <w:sz w:val="18"/>
              </w:rPr>
              <w:t>Symptom</w:t>
            </w:r>
          </w:p>
        </w:tc>
        <w:tc>
          <w:tcPr>
            <w:tcW w:type="dxa" w:w="4946"/>
            <w:shd w:fill="E4EEF0"/>
          </w:tcPr>
          <w:p>
            <w:pPr>
              <w:spacing w:after="60" w:before="60"/>
            </w:pPr>
            <w:r>
              <w:rPr>
                <w:b/>
                <w:sz w:val="18"/>
              </w:rPr>
              <w:t>First check</w:t>
            </w:r>
          </w:p>
        </w:tc>
      </w:tr>
      <w:tr>
        <w:trPr>
          <w:cantSplit/>
        </w:trPr>
        <w:tc>
          <w:tcPr>
            <w:tcW w:type="dxa" w:w="4946"/>
          </w:tcPr>
          <w:p>
            <w:pPr>
              <w:spacing w:after="60" w:before="60"/>
            </w:pPr>
            <w:r>
              <w:rPr>
                <w:sz w:val="18"/>
              </w:rPr>
              <w:t>Menu missing</w:t>
            </w:r>
          </w:p>
        </w:tc>
        <w:tc>
          <w:tcPr>
            <w:tcW w:type="dxa" w:w="4946"/>
          </w:tcPr>
          <w:p>
            <w:pPr>
              <w:spacing w:after="60" w:before="60"/>
            </w:pPr>
            <w:r>
              <w:rPr>
                <w:sz w:val="18"/>
              </w:rPr>
              <w:t>Check Active, menu association, menu/module roles and refreshed session.</w:t>
            </w:r>
          </w:p>
        </w:tc>
      </w:tr>
      <w:tr>
        <w:trPr>
          <w:cantSplit/>
        </w:trPr>
        <w:tc>
          <w:tcPr>
            <w:tcW w:type="dxa" w:w="4946"/>
          </w:tcPr>
          <w:p>
            <w:pPr>
              <w:spacing w:after="60" w:before="60"/>
            </w:pPr>
            <w:r>
              <w:rPr>
                <w:sz w:val="18"/>
              </w:rPr>
              <w:t>Employee sees another user record</w:t>
            </w:r>
          </w:p>
        </w:tc>
        <w:tc>
          <w:tcPr>
            <w:tcW w:type="dxa" w:w="4946"/>
          </w:tcPr>
          <w:p>
            <w:pPr>
              <w:spacing w:after="60" w:before="60"/>
            </w:pPr>
            <w:r>
              <w:rPr>
                <w:sz w:val="18"/>
              </w:rPr>
              <w:t>Inspect effective roles and every applicable Allow If rule; do not rely on the module filter.</w:t>
            </w:r>
          </w:p>
        </w:tc>
      </w:tr>
      <w:tr>
        <w:trPr>
          <w:cantSplit/>
        </w:trPr>
        <w:tc>
          <w:tcPr>
            <w:tcW w:type="dxa" w:w="4946"/>
          </w:tcPr>
          <w:p>
            <w:pPr>
              <w:spacing w:after="60" w:before="60"/>
            </w:pPr>
            <w:r>
              <w:rPr>
                <w:sz w:val="18"/>
              </w:rPr>
              <w:t>Reference is difficult to identify</w:t>
            </w:r>
          </w:p>
        </w:tc>
        <w:tc>
          <w:tcPr>
            <w:tcW w:type="dxa" w:w="4946"/>
          </w:tcPr>
          <w:p>
            <w:pPr>
              <w:spacing w:after="60" w:before="60"/>
            </w:pPr>
            <w:r>
              <w:rPr>
                <w:sz w:val="18"/>
              </w:rPr>
              <w:t>Use lookup columns including Course Name and confirm the target sys_id.</w:t>
            </w:r>
          </w:p>
        </w:tc>
      </w:tr>
    </w:tbl>
    <w:p>
      <w:pPr>
        <w:spacing w:after="0"/>
      </w:pPr>
    </w:p>
    <w:p>
      <w:pPr>
        <w:pStyle w:val="Heading2"/>
      </w:pPr>
      <w:r>
        <w:t>Review your understanding</w:t>
      </w:r>
    </w:p>
    <w:p>
      <w:r>
        <w:rPr>
          <w:b/>
        </w:rPr>
        <w:t xml:space="preserve">Why is Remote Table clear? </w:t>
      </w:r>
      <w:r>
        <w:t>The register stores local records rather than retrieving external rows through a remote definition.</w:t>
      </w:r>
    </w:p>
    <w:p>
      <w:r>
        <w:rPr>
          <w:b/>
        </w:rPr>
        <w:t xml:space="preserve">Does Global mean every user has access? </w:t>
      </w:r>
      <w:r>
        <w:t>No. Scope and user security are different controls.</w:t>
      </w:r>
    </w:p>
    <w:p>
      <w:pPr>
        <w:pStyle w:val="Heading2"/>
      </w:pPr>
      <w:r>
        <w:t>Submission</w:t>
      </w:r>
    </w:p>
    <w:p>
      <w:r>
        <w:t>Submit this completed document, the requested screenshots and actual record references. Keep working configuration for later days. Document any optional test you did not run and any unresolved blocker.</w:t>
      </w:r>
    </w:p>
    <w:p>
      <w:r>
        <w:t>Overall result: __________  Reviewer: __________  Date: __________</w:t>
        <w:br/>
        <w:t>Open issue and next action: __________________________________________</w:t>
      </w:r>
    </w:p>
    <w:p>
      <w:pPr>
        <w:pStyle w:val="Heading2"/>
      </w:pPr>
      <w:r>
        <w:t>Official reference topics</w:t>
      </w:r>
    </w:p>
    <w:p>
      <w:r>
        <w:t>Select Australia in the documentation release selector. Generic links may open a newer release.</w:t>
      </w:r>
    </w:p>
    <w:p>
      <w:pPr>
        <w:spacing w:after="60"/>
      </w:pPr>
      <w:r>
        <w:rPr>
          <w:sz w:val="16"/>
        </w:rPr>
        <w:t>https://www.servicenow.com/docs/r/platform-security/access-control/t_CreateAnACLRule.html</w:t>
      </w:r>
    </w:p>
    <w:sectPr w:rsidR="00FC693F" w:rsidRPr="0006063C" w:rsidSect="00034616">
      <w:headerReference w:type="default" r:id="rId9"/>
      <w:footerReference w:type="default" r:id="rId10"/>
      <w:pgSz w:w="11909" w:h="16834"/>
      <w:pgMar w:top="936" w:right="1008" w:bottom="893"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Day 08 Hands On Lab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D78"/>
        <w:sz w:val="16"/>
      </w:rPr>
      <w:t>NS ServiceNow Blog    45 Day ServiceNow Master Class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Calibri" w:hAnsi="Calibri"/>
      <w:b/>
      <w:bCs/>
      <w:color w:val="163E4B"/>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Calibri" w:hAnsi="Calibri"/>
      <w:b/>
      <w:bCs/>
      <w:color w:val="163E4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0"/>
      <w:contextualSpacing/>
    </w:pPr>
    <w:rPr>
      <w:rFonts w:asciiTheme="majorHAnsi" w:eastAsiaTheme="majorEastAsia" w:hAnsiTheme="majorHAnsi" w:cstheme="majorBidi" w:ascii="Calibri" w:hAnsi="Calibr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spacing w:after="120" w:line="252" w:lineRule="auto"/>
      <w:ind w:left="720"/>
      <w:contextualSpacing/>
    </w:pPr>
    <w:rPr>
      <w:rFonts w:ascii="Calibri" w:hAnsi="Calibri"/>
      <w:sz w:val="21"/>
    </w:rPr>
  </w:style>
  <w:style w:type="paragraph" w:styleId="BodyText">
    <w:name w:val="Body Text"/>
    <w:basedOn w:val="Normal"/>
    <w:link w:val="BodyTextChar"/>
    <w:uiPriority w:val="99"/>
    <w:unhideWhenUsed/>
    <w:rsid w:val="00AA1D8D"/>
    <w:pPr>
      <w:spacing w:after="120" w:line="252" w:lineRule="auto"/>
    </w:pPr>
    <w:rPr>
      <w:rFonts w:ascii="Calibri" w:hAnsi="Calibri"/>
      <w:sz w:val="2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8 Applications Menus Modules and Tables Hands On Lab</dc:title>
  <dc:subject/>
  <dc:creator>NS ServiceNow Blog</dc:creator>
  <cp:keywords/>
  <dc:description>generated by python-docx</dc:description>
  <cp:lastModifiedBy/>
  <cp:revision>1</cp:revision>
  <dcterms:created xsi:type="dcterms:W3CDTF">2013-12-23T23:15:00Z</dcterms:created>
  <dcterms:modified xsi:type="dcterms:W3CDTF">2013-12-23T23:15:00Z</dcterms:modified>
  <cp:category/>
</cp:coreProperties>
</file>