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Day 13 Hands On Lab</w:t>
      </w:r>
    </w:p>
    <w:p>
      <w:pPr>
        <w:pStyle w:val="Title"/>
      </w:pPr>
      <w:r>
        <w:t>Service Catalog Fundamentals</w:t>
      </w:r>
    </w:p>
    <w:p>
      <w:r>
        <w:t>Build a training category, two catalog items and a reusable variable set, then test required answers and pilot eligibility.</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Lab detail</w:t>
            </w:r>
          </w:p>
        </w:tc>
        <w:tc>
          <w:tcPr>
            <w:tcW w:type="dxa" w:w="4946"/>
            <w:shd w:fill="E4EEF0"/>
          </w:tcPr>
          <w:p>
            <w:pPr>
              <w:spacing w:after="60" w:before="60"/>
            </w:pPr>
            <w:r>
              <w:rPr>
                <w:b/>
                <w:sz w:val="18"/>
              </w:rPr>
              <w:t>Plan</w:t>
            </w:r>
          </w:p>
        </w:tc>
      </w:tr>
      <w:tr>
        <w:trPr>
          <w:cantSplit/>
        </w:trPr>
        <w:tc>
          <w:tcPr>
            <w:tcW w:type="dxa" w:w="4946"/>
          </w:tcPr>
          <w:p>
            <w:pPr>
              <w:spacing w:after="60" w:before="60"/>
            </w:pPr>
            <w:r>
              <w:rPr>
                <w:sz w:val="18"/>
              </w:rPr>
              <w:t>Level</w:t>
            </w:r>
          </w:p>
        </w:tc>
        <w:tc>
          <w:tcPr>
            <w:tcW w:type="dxa" w:w="4946"/>
          </w:tcPr>
          <w:p>
            <w:pPr>
              <w:spacing w:after="60" w:before="60"/>
            </w:pPr>
            <w:r>
              <w:rPr>
                <w:sz w:val="18"/>
              </w:rPr>
              <w:t>Level 1 beginner</w:t>
            </w:r>
          </w:p>
        </w:tc>
      </w:tr>
      <w:tr>
        <w:trPr>
          <w:cantSplit/>
        </w:trPr>
        <w:tc>
          <w:tcPr>
            <w:tcW w:type="dxa" w:w="4946"/>
          </w:tcPr>
          <w:p>
            <w:pPr>
              <w:spacing w:after="60" w:before="60"/>
            </w:pPr>
            <w:r>
              <w:rPr>
                <w:sz w:val="18"/>
              </w:rPr>
              <w:t>Estimated practice time</w:t>
            </w:r>
          </w:p>
        </w:tc>
        <w:tc>
          <w:tcPr>
            <w:tcW w:type="dxa" w:w="4946"/>
          </w:tcPr>
          <w:p>
            <w:pPr>
              <w:spacing w:after="60" w:before="60"/>
            </w:pPr>
            <w:r>
              <w:rPr>
                <w:sz w:val="18"/>
              </w:rPr>
              <w:t>100 to 130 minutes</w:t>
            </w:r>
          </w:p>
        </w:tc>
      </w:tr>
      <w:tr>
        <w:trPr>
          <w:cantSplit/>
        </w:trPr>
        <w:tc>
          <w:tcPr>
            <w:tcW w:type="dxa" w:w="4946"/>
          </w:tcPr>
          <w:p>
            <w:pPr>
              <w:spacing w:after="60" w:before="60"/>
            </w:pPr>
            <w:r>
              <w:rPr>
                <w:sz w:val="18"/>
              </w:rPr>
              <w:t>Course baseline</w:t>
            </w:r>
          </w:p>
        </w:tc>
        <w:tc>
          <w:tcPr>
            <w:tcW w:type="dxa" w:w="4946"/>
          </w:tcPr>
          <w:p>
            <w:pPr>
              <w:spacing w:after="60" w:before="60"/>
            </w:pPr>
            <w:r>
              <w:rPr>
                <w:sz w:val="18"/>
              </w:rPr>
              <w:t>Australia release and Global scope for configuration</w:t>
            </w:r>
          </w:p>
        </w:tc>
      </w:tr>
      <w:tr>
        <w:trPr>
          <w:cantSplit/>
        </w:trPr>
        <w:tc>
          <w:tcPr>
            <w:tcW w:type="dxa" w:w="4946"/>
          </w:tcPr>
          <w:p>
            <w:pPr>
              <w:spacing w:after="60" w:before="60"/>
            </w:pPr>
            <w:r>
              <w:rPr>
                <w:sz w:val="18"/>
              </w:rPr>
              <w:t>Business scenario</w:t>
            </w:r>
          </w:p>
        </w:tc>
        <w:tc>
          <w:tcPr>
            <w:tcW w:type="dxa" w:w="4946"/>
          </w:tcPr>
          <w:p>
            <w:pPr>
              <w:spacing w:after="60" w:before="60"/>
            </w:pPr>
            <w:r>
              <w:rPr>
                <w:sz w:val="18"/>
              </w:rPr>
              <w:t>NS Technologies Training Service Management</w:t>
            </w:r>
          </w:p>
        </w:tc>
      </w:tr>
    </w:tbl>
    <w:p>
      <w:pPr>
        <w:spacing w:after="0"/>
      </w:pPr>
    </w:p>
    <w:p>
      <w:pPr>
        <w:pStyle w:val="Heading1"/>
      </w:pPr>
      <w:r>
        <w:t>Before you begin</w:t>
      </w:r>
    </w:p>
    <w:p>
      <w:r>
        <w:t>Day 7 users and groups, an installed catalog and a tested employee interface. No new fulfillment flow is required until Day 14.</w:t>
      </w:r>
    </w:p>
    <w:p>
      <w:r>
        <w:t>Use an approved practice instance and fictional information. Search for matching course objects before creating them. Reuse your own existing lab records and write down technical names that differ from this workbook.</w:t>
      </w:r>
    </w:p>
    <w:p>
      <w:r>
        <w:t>Menu labels and available actions vary by release, installed capabilities and roles. Use the same function in your interface and record any unavailable prerequisite as Blocked. Do not mark an unexecuted test as passed.</w:t>
      </w:r>
    </w:p>
    <w:p>
      <w:pPr>
        <w:pStyle w:val="Heading1"/>
      </w:pPr>
      <w:r>
        <w:t>Your lab record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Record</w:t>
            </w:r>
          </w:p>
        </w:tc>
        <w:tc>
          <w:tcPr>
            <w:tcW w:type="dxa" w:w="4946"/>
            <w:shd w:fill="E4EEF0"/>
          </w:tcPr>
          <w:p>
            <w:pPr>
              <w:spacing w:after="60" w:before="60"/>
            </w:pPr>
            <w:r>
              <w:rPr>
                <w:b/>
                <w:sz w:val="18"/>
              </w:rPr>
              <w:t>Your entry</w:t>
            </w:r>
          </w:p>
        </w:tc>
      </w:tr>
      <w:tr>
        <w:trPr>
          <w:cantSplit/>
        </w:trPr>
        <w:tc>
          <w:tcPr>
            <w:tcW w:type="dxa" w:w="4946"/>
          </w:tcPr>
          <w:p>
            <w:pPr>
              <w:spacing w:after="60" w:before="60"/>
            </w:pPr>
            <w:r>
              <w:rPr>
                <w:sz w:val="18"/>
              </w:rPr>
              <w:t>Learner and date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Instance and release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Setup account and test users</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Current update set if configuring</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Evidence folder</w:t>
            </w:r>
          </w:p>
        </w:tc>
        <w:tc>
          <w:tcPr>
            <w:tcW w:type="dxa" w:w="4946"/>
          </w:tcPr>
          <w:p>
            <w:pPr>
              <w:spacing w:after="60" w:before="60"/>
            </w:pPr>
            <w:r>
              <w:rPr>
                <w:sz w:val="18"/>
              </w:rPr>
              <w:t>_____________________________________</w:t>
            </w:r>
          </w:p>
        </w:tc>
      </w:tr>
    </w:tbl>
    <w:p>
      <w:pPr>
        <w:spacing w:after="0"/>
      </w:pPr>
    </w:p>
    <w:p>
      <w:pPr>
        <w:pStyle w:val="Heading1"/>
      </w:pPr>
      <w:r>
        <w:t>How to complete this lab</w:t>
      </w:r>
    </w:p>
    <w:p>
      <w:r>
        <w:t>Follow the task pages in order. Keep screenshots and actual record identifiers with this document. On the final page, record each result as Pass, Fail, Blocked or Not performed and explain any difference from the expected result.</w:t>
      </w:r>
    </w:p>
    <w:p>
      <w:r>
        <w:br w:type="page"/>
      </w:r>
    </w:p>
    <w:p>
      <w:pPr>
        <w:pStyle w:val="Heading1"/>
      </w:pPr>
      <w:r>
        <w:t>Build categories and shared contact questions</w:t>
      </w:r>
    </w:p>
    <w:p>
      <w:r>
        <w:t>NS Technologies wants pilot employees to request courses through a consistent form. Today builds the catalog interface. Approval and fulfillment are added on Day 14.</w:t>
      </w:r>
    </w:p>
    <w:p>
      <w:pPr>
        <w:ind w:left="274" w:hanging="274"/>
      </w:pPr>
      <w:r>
        <w:t>1. Create and make current NS_TRM_D13_Catalog in Global. Record the existing catalog and its employee interface URL.</w:t>
      </w:r>
    </w:p>
    <w:p>
      <w:pPr>
        <w:ind w:left="274" w:hanging="274"/>
      </w:pPr>
      <w:r>
        <w:t>2. Open Service Catalog &gt; Catalog Definitions &gt; Maintain Categories. Create active category Training and Development in that catalog.</w:t>
      </w:r>
    </w:p>
    <w:p>
      <w:pPr>
        <w:ind w:left="274" w:hanging="274"/>
      </w:pPr>
      <w:r>
        <w:t>3. Create active child category Course Requests in the same catalog with Parent Training and Development.</w:t>
      </w:r>
    </w:p>
    <w:p>
      <w:pPr>
        <w:ind w:left="274" w:hanging="274"/>
      </w:pPr>
      <w:r>
        <w:t>4. Open Catalog Variables &gt; Variable Sets. Create Single Row variable set Training Contact Details, internal name training_contact_details, order 100, one-column layout and Display title selected.</w:t>
      </w:r>
    </w:p>
    <w:p>
      <w:pPr>
        <w:ind w:left="274" w:hanging="274"/>
      </w:pPr>
      <w:r>
        <w:t>5. Add the following two variables to the set.</w:t>
      </w:r>
    </w:p>
    <w:tbl>
      <w:tblPr>
        <w:tblStyle w:val="TableGrid"/>
        <w:tblW w:type="auto" w:w="0"/>
        <w:tblLayout w:type="autofit"/>
        <w:tblLook w:firstColumn="1" w:firstRow="1" w:lastColumn="0" w:lastRow="0" w:noHBand="0" w:noVBand="1" w:val="04A0"/>
      </w:tblPr>
      <w:tblGrid>
        <w:gridCol w:w="1979"/>
        <w:gridCol w:w="1979"/>
        <w:gridCol w:w="1979"/>
        <w:gridCol w:w="1979"/>
        <w:gridCol w:w="1979"/>
      </w:tblGrid>
      <w:tr>
        <w:trPr>
          <w:cantSplit/>
          <w:tblHeader/>
        </w:trPr>
        <w:tc>
          <w:tcPr>
            <w:tcW w:type="dxa" w:w="1979"/>
            <w:shd w:fill="E4EEF0"/>
          </w:tcPr>
          <w:p>
            <w:pPr>
              <w:spacing w:after="60" w:before="60"/>
            </w:pPr>
            <w:r>
              <w:rPr>
                <w:b/>
                <w:sz w:val="18"/>
              </w:rPr>
              <w:t>Question</w:t>
            </w:r>
          </w:p>
        </w:tc>
        <w:tc>
          <w:tcPr>
            <w:tcW w:type="dxa" w:w="1979"/>
            <w:shd w:fill="E4EEF0"/>
          </w:tcPr>
          <w:p>
            <w:pPr>
              <w:spacing w:after="60" w:before="60"/>
            </w:pPr>
            <w:r>
              <w:rPr>
                <w:b/>
                <w:sz w:val="18"/>
              </w:rPr>
              <w:t>Internal name</w:t>
            </w:r>
          </w:p>
        </w:tc>
        <w:tc>
          <w:tcPr>
            <w:tcW w:type="dxa" w:w="1979"/>
            <w:shd w:fill="E4EEF0"/>
          </w:tcPr>
          <w:p>
            <w:pPr>
              <w:spacing w:after="60" w:before="60"/>
            </w:pPr>
            <w:r>
              <w:rPr>
                <w:b/>
                <w:sz w:val="18"/>
              </w:rPr>
              <w:t>Type</w:t>
            </w:r>
          </w:p>
        </w:tc>
        <w:tc>
          <w:tcPr>
            <w:tcW w:type="dxa" w:w="1979"/>
            <w:shd w:fill="E4EEF0"/>
          </w:tcPr>
          <w:p>
            <w:pPr>
              <w:spacing w:after="60" w:before="60"/>
            </w:pPr>
            <w:r>
              <w:rPr>
                <w:b/>
                <w:sz w:val="18"/>
              </w:rPr>
              <w:t>Order</w:t>
            </w:r>
          </w:p>
        </w:tc>
        <w:tc>
          <w:tcPr>
            <w:tcW w:type="dxa" w:w="1979"/>
            <w:shd w:fill="E4EEF0"/>
          </w:tcPr>
          <w:p>
            <w:pPr>
              <w:spacing w:after="60" w:before="60"/>
            </w:pPr>
            <w:r>
              <w:rPr>
                <w:b/>
                <w:sz w:val="18"/>
              </w:rPr>
              <w:t>Settings</w:t>
            </w:r>
          </w:p>
        </w:tc>
      </w:tr>
      <w:tr>
        <w:trPr>
          <w:cantSplit/>
        </w:trPr>
        <w:tc>
          <w:tcPr>
            <w:tcW w:type="dxa" w:w="1979"/>
          </w:tcPr>
          <w:p>
            <w:pPr>
              <w:spacing w:after="60" w:before="60"/>
            </w:pPr>
            <w:r>
              <w:rPr>
                <w:sz w:val="18"/>
              </w:rPr>
              <w:t>Contact person</w:t>
            </w:r>
          </w:p>
        </w:tc>
        <w:tc>
          <w:tcPr>
            <w:tcW w:type="dxa" w:w="1979"/>
          </w:tcPr>
          <w:p>
            <w:pPr>
              <w:spacing w:after="60" w:before="60"/>
            </w:pPr>
            <w:r>
              <w:rPr>
                <w:sz w:val="18"/>
              </w:rPr>
              <w:t>contact_person</w:t>
            </w:r>
          </w:p>
        </w:tc>
        <w:tc>
          <w:tcPr>
            <w:tcW w:type="dxa" w:w="1979"/>
          </w:tcPr>
          <w:p>
            <w:pPr>
              <w:spacing w:after="60" w:before="60"/>
            </w:pPr>
            <w:r>
              <w:rPr>
                <w:sz w:val="18"/>
              </w:rPr>
              <w:t>Reference</w:t>
            </w:r>
          </w:p>
        </w:tc>
        <w:tc>
          <w:tcPr>
            <w:tcW w:type="dxa" w:w="1979"/>
          </w:tcPr>
          <w:p>
            <w:pPr>
              <w:spacing w:after="60" w:before="60"/>
            </w:pPr>
            <w:r>
              <w:rPr>
                <w:sz w:val="18"/>
              </w:rPr>
              <w:t>100</w:t>
            </w:r>
          </w:p>
        </w:tc>
        <w:tc>
          <w:tcPr>
            <w:tcW w:type="dxa" w:w="1979"/>
          </w:tcPr>
          <w:p>
            <w:pPr>
              <w:spacing w:after="60" w:before="60"/>
            </w:pPr>
            <w:r>
              <w:rPr>
                <w:sz w:val="18"/>
              </w:rPr>
              <w:t>Mandatory sys_user Active is true</w:t>
            </w:r>
          </w:p>
        </w:tc>
      </w:tr>
      <w:tr>
        <w:trPr>
          <w:cantSplit/>
        </w:trPr>
        <w:tc>
          <w:tcPr>
            <w:tcW w:type="dxa" w:w="1979"/>
          </w:tcPr>
          <w:p>
            <w:pPr>
              <w:spacing w:after="60" w:before="60"/>
            </w:pPr>
            <w:r>
              <w:rPr>
                <w:sz w:val="18"/>
              </w:rPr>
              <w:t>Contact email</w:t>
            </w:r>
          </w:p>
        </w:tc>
        <w:tc>
          <w:tcPr>
            <w:tcW w:type="dxa" w:w="1979"/>
          </w:tcPr>
          <w:p>
            <w:pPr>
              <w:spacing w:after="60" w:before="60"/>
            </w:pPr>
            <w:r>
              <w:rPr>
                <w:sz w:val="18"/>
              </w:rPr>
              <w:t>contact_email</w:t>
            </w:r>
          </w:p>
        </w:tc>
        <w:tc>
          <w:tcPr>
            <w:tcW w:type="dxa" w:w="1979"/>
          </w:tcPr>
          <w:p>
            <w:pPr>
              <w:spacing w:after="60" w:before="60"/>
            </w:pPr>
            <w:r>
              <w:rPr>
                <w:sz w:val="18"/>
              </w:rPr>
              <w:t>Email</w:t>
            </w:r>
          </w:p>
        </w:tc>
        <w:tc>
          <w:tcPr>
            <w:tcW w:type="dxa" w:w="1979"/>
          </w:tcPr>
          <w:p>
            <w:pPr>
              <w:spacing w:after="60" w:before="60"/>
            </w:pPr>
            <w:r>
              <w:rPr>
                <w:sz w:val="18"/>
              </w:rPr>
              <w:t>200</w:t>
            </w:r>
          </w:p>
        </w:tc>
        <w:tc>
          <w:tcPr>
            <w:tcW w:type="dxa" w:w="1979"/>
          </w:tcPr>
          <w:p>
            <w:pPr>
              <w:spacing w:after="60" w:before="60"/>
            </w:pPr>
            <w:r>
              <w:rPr>
                <w:sz w:val="18"/>
              </w:rPr>
              <w:t>Mandatory blank default</w:t>
            </w:r>
          </w:p>
        </w:tc>
      </w:tr>
    </w:tbl>
    <w:p>
      <w:pPr>
        <w:spacing w:after="0"/>
      </w:pPr>
    </w:p>
    <w:p>
      <w:pPr>
        <w:ind w:left="274" w:hanging="274"/>
      </w:pPr>
      <w:r>
        <w:t>6. Save each variable and inspect its internal name. The reference variable's Simple qualifier narrows candidates to active users.</w:t>
      </w:r>
    </w:p>
    <w:p>
      <w:pPr>
        <w:ind w:left="274" w:hanging="274"/>
      </w:pPr>
      <w:r>
        <w:t>7. Create standard catalog item Request Training in Course Requests. Keep Active false while building it. Set Short description Ask for a training course and demonstration price zero.</w:t>
      </w:r>
    </w:p>
    <w:p>
      <w:pPr>
        <w:ind w:left="274" w:hanging="274"/>
      </w:pPr>
      <w:r>
        <w:t>8. Attach Training Contact Details once through Variable Sets. Do not duplicate its questions directly on the item.</w:t>
      </w:r>
    </w:p>
    <w:p>
      <w:r>
        <w:t>Description: Use this form to request a training course. Provide contact details, course information and a business reason. Submission records a request and does not confirm approval or booking.</w:t>
      </w:r>
    </w:p>
    <w:p>
      <w:r>
        <w:t>Contact person is an ordinary variable. It does not automatically set the order's Requested For field. Contact email is entered manually in this beginner exercise.</w:t>
      </w:r>
    </w:p>
    <w:p>
      <w:r>
        <w:br w:type="page"/>
      </w:r>
    </w:p>
    <w:p>
      <w:pPr>
        <w:pStyle w:val="Heading1"/>
      </w:pPr>
      <w:r>
        <w:t>Add item questions and a second item</w:t>
      </w:r>
    </w:p>
    <w:p>
      <w:pPr>
        <w:pStyle w:val="Heading2"/>
      </w:pPr>
      <w:r>
        <w:t>Request Training variables</w:t>
      </w:r>
    </w:p>
    <w:p>
      <w:r>
        <w:t>Create these directly on the item, leaving Variable set empty.</w:t>
      </w:r>
    </w:p>
    <w:tbl>
      <w:tblPr>
        <w:tblStyle w:val="TableGrid"/>
        <w:tblW w:type="auto" w:w="0"/>
        <w:tblLayout w:type="autofit"/>
        <w:tblLook w:firstColumn="1" w:firstRow="1" w:lastColumn="0" w:lastRow="0" w:noHBand="0" w:noVBand="1" w:val="04A0"/>
      </w:tblPr>
      <w:tblGrid>
        <w:gridCol w:w="1979"/>
        <w:gridCol w:w="1979"/>
        <w:gridCol w:w="1979"/>
        <w:gridCol w:w="1979"/>
        <w:gridCol w:w="1979"/>
      </w:tblGrid>
      <w:tr>
        <w:trPr>
          <w:cantSplit/>
          <w:tblHeader/>
        </w:trPr>
        <w:tc>
          <w:tcPr>
            <w:tcW w:type="dxa" w:w="1979"/>
            <w:shd w:fill="E4EEF0"/>
          </w:tcPr>
          <w:p>
            <w:pPr>
              <w:spacing w:after="60" w:before="60"/>
            </w:pPr>
            <w:r>
              <w:rPr>
                <w:b/>
                <w:sz w:val="18"/>
              </w:rPr>
              <w:t>Question</w:t>
            </w:r>
          </w:p>
        </w:tc>
        <w:tc>
          <w:tcPr>
            <w:tcW w:type="dxa" w:w="1979"/>
            <w:shd w:fill="E4EEF0"/>
          </w:tcPr>
          <w:p>
            <w:pPr>
              <w:spacing w:after="60" w:before="60"/>
            </w:pPr>
            <w:r>
              <w:rPr>
                <w:b/>
                <w:sz w:val="18"/>
              </w:rPr>
              <w:t>Internal name</w:t>
            </w:r>
          </w:p>
        </w:tc>
        <w:tc>
          <w:tcPr>
            <w:tcW w:type="dxa" w:w="1979"/>
            <w:shd w:fill="E4EEF0"/>
          </w:tcPr>
          <w:p>
            <w:pPr>
              <w:spacing w:after="60" w:before="60"/>
            </w:pPr>
            <w:r>
              <w:rPr>
                <w:b/>
                <w:sz w:val="18"/>
              </w:rPr>
              <w:t>Type</w:t>
            </w:r>
          </w:p>
        </w:tc>
        <w:tc>
          <w:tcPr>
            <w:tcW w:type="dxa" w:w="1979"/>
            <w:shd w:fill="E4EEF0"/>
          </w:tcPr>
          <w:p>
            <w:pPr>
              <w:spacing w:after="60" w:before="60"/>
            </w:pPr>
            <w:r>
              <w:rPr>
                <w:b/>
                <w:sz w:val="18"/>
              </w:rPr>
              <w:t>Order</w:t>
            </w:r>
          </w:p>
        </w:tc>
        <w:tc>
          <w:tcPr>
            <w:tcW w:type="dxa" w:w="1979"/>
            <w:shd w:fill="E4EEF0"/>
          </w:tcPr>
          <w:p>
            <w:pPr>
              <w:spacing w:after="60" w:before="60"/>
            </w:pPr>
            <w:r>
              <w:rPr>
                <w:b/>
                <w:sz w:val="18"/>
              </w:rPr>
              <w:t>Required or default</w:t>
            </w:r>
          </w:p>
        </w:tc>
      </w:tr>
      <w:tr>
        <w:trPr>
          <w:cantSplit/>
        </w:trPr>
        <w:tc>
          <w:tcPr>
            <w:tcW w:type="dxa" w:w="1979"/>
          </w:tcPr>
          <w:p>
            <w:pPr>
              <w:spacing w:after="60" w:before="60"/>
            </w:pPr>
            <w:r>
              <w:rPr>
                <w:sz w:val="18"/>
              </w:rPr>
              <w:t>Course name</w:t>
            </w:r>
          </w:p>
        </w:tc>
        <w:tc>
          <w:tcPr>
            <w:tcW w:type="dxa" w:w="1979"/>
          </w:tcPr>
          <w:p>
            <w:pPr>
              <w:spacing w:after="60" w:before="60"/>
            </w:pPr>
            <w:r>
              <w:rPr>
                <w:sz w:val="18"/>
              </w:rPr>
              <w:t>course_name</w:t>
            </w:r>
          </w:p>
        </w:tc>
        <w:tc>
          <w:tcPr>
            <w:tcW w:type="dxa" w:w="1979"/>
          </w:tcPr>
          <w:p>
            <w:pPr>
              <w:spacing w:after="60" w:before="60"/>
            </w:pPr>
            <w:r>
              <w:rPr>
                <w:sz w:val="18"/>
              </w:rPr>
              <w:t>Single Line Text</w:t>
            </w:r>
          </w:p>
        </w:tc>
        <w:tc>
          <w:tcPr>
            <w:tcW w:type="dxa" w:w="1979"/>
          </w:tcPr>
          <w:p>
            <w:pPr>
              <w:spacing w:after="60" w:before="60"/>
            </w:pPr>
            <w:r>
              <w:rPr>
                <w:sz w:val="18"/>
              </w:rPr>
              <w:t>200</w:t>
            </w:r>
          </w:p>
        </w:tc>
        <w:tc>
          <w:tcPr>
            <w:tcW w:type="dxa" w:w="1979"/>
          </w:tcPr>
          <w:p>
            <w:pPr>
              <w:spacing w:after="60" w:before="60"/>
            </w:pPr>
            <w:r>
              <w:rPr>
                <w:sz w:val="18"/>
              </w:rPr>
              <w:t>Mandatory blank</w:t>
            </w:r>
          </w:p>
        </w:tc>
      </w:tr>
      <w:tr>
        <w:trPr>
          <w:cantSplit/>
        </w:trPr>
        <w:tc>
          <w:tcPr>
            <w:tcW w:type="dxa" w:w="1979"/>
          </w:tcPr>
          <w:p>
            <w:pPr>
              <w:spacing w:after="60" w:before="60"/>
            </w:pPr>
            <w:r>
              <w:rPr>
                <w:sz w:val="18"/>
              </w:rPr>
              <w:t>Delivery mode</w:t>
            </w:r>
          </w:p>
        </w:tc>
        <w:tc>
          <w:tcPr>
            <w:tcW w:type="dxa" w:w="1979"/>
          </w:tcPr>
          <w:p>
            <w:pPr>
              <w:spacing w:after="60" w:before="60"/>
            </w:pPr>
            <w:r>
              <w:rPr>
                <w:sz w:val="18"/>
              </w:rPr>
              <w:t>delivery_mode</w:t>
            </w:r>
          </w:p>
        </w:tc>
        <w:tc>
          <w:tcPr>
            <w:tcW w:type="dxa" w:w="1979"/>
          </w:tcPr>
          <w:p>
            <w:pPr>
              <w:spacing w:after="60" w:before="60"/>
            </w:pPr>
            <w:r>
              <w:rPr>
                <w:sz w:val="18"/>
              </w:rPr>
              <w:t>Select Box</w:t>
            </w:r>
          </w:p>
        </w:tc>
        <w:tc>
          <w:tcPr>
            <w:tcW w:type="dxa" w:w="1979"/>
          </w:tcPr>
          <w:p>
            <w:pPr>
              <w:spacing w:after="60" w:before="60"/>
            </w:pPr>
            <w:r>
              <w:rPr>
                <w:sz w:val="18"/>
              </w:rPr>
              <w:t>300</w:t>
            </w:r>
          </w:p>
        </w:tc>
        <w:tc>
          <w:tcPr>
            <w:tcW w:type="dxa" w:w="1979"/>
          </w:tcPr>
          <w:p>
            <w:pPr>
              <w:spacing w:after="60" w:before="60"/>
            </w:pPr>
            <w:r>
              <w:rPr>
                <w:sz w:val="18"/>
              </w:rPr>
              <w:t>Mandatory Include none</w:t>
            </w:r>
          </w:p>
        </w:tc>
      </w:tr>
      <w:tr>
        <w:trPr>
          <w:cantSplit/>
        </w:trPr>
        <w:tc>
          <w:tcPr>
            <w:tcW w:type="dxa" w:w="1979"/>
          </w:tcPr>
          <w:p>
            <w:pPr>
              <w:spacing w:after="60" w:before="60"/>
            </w:pPr>
            <w:r>
              <w:rPr>
                <w:sz w:val="18"/>
              </w:rPr>
              <w:t>Preferred start date</w:t>
            </w:r>
          </w:p>
        </w:tc>
        <w:tc>
          <w:tcPr>
            <w:tcW w:type="dxa" w:w="1979"/>
          </w:tcPr>
          <w:p>
            <w:pPr>
              <w:spacing w:after="60" w:before="60"/>
            </w:pPr>
            <w:r>
              <w:rPr>
                <w:sz w:val="18"/>
              </w:rPr>
              <w:t>preferred_start_date</w:t>
            </w:r>
          </w:p>
        </w:tc>
        <w:tc>
          <w:tcPr>
            <w:tcW w:type="dxa" w:w="1979"/>
          </w:tcPr>
          <w:p>
            <w:pPr>
              <w:spacing w:after="60" w:before="60"/>
            </w:pPr>
            <w:r>
              <w:rPr>
                <w:sz w:val="18"/>
              </w:rPr>
              <w:t>Date</w:t>
            </w:r>
          </w:p>
        </w:tc>
        <w:tc>
          <w:tcPr>
            <w:tcW w:type="dxa" w:w="1979"/>
          </w:tcPr>
          <w:p>
            <w:pPr>
              <w:spacing w:after="60" w:before="60"/>
            </w:pPr>
            <w:r>
              <w:rPr>
                <w:sz w:val="18"/>
              </w:rPr>
              <w:t>400</w:t>
            </w:r>
          </w:p>
        </w:tc>
        <w:tc>
          <w:tcPr>
            <w:tcW w:type="dxa" w:w="1979"/>
          </w:tcPr>
          <w:p>
            <w:pPr>
              <w:spacing w:after="60" w:before="60"/>
            </w:pPr>
            <w:r>
              <w:rPr>
                <w:sz w:val="18"/>
              </w:rPr>
              <w:t>Optional blank</w:t>
            </w:r>
          </w:p>
        </w:tc>
      </w:tr>
      <w:tr>
        <w:trPr>
          <w:cantSplit/>
        </w:trPr>
        <w:tc>
          <w:tcPr>
            <w:tcW w:type="dxa" w:w="1979"/>
          </w:tcPr>
          <w:p>
            <w:pPr>
              <w:spacing w:after="60" w:before="60"/>
            </w:pPr>
            <w:r>
              <w:rPr>
                <w:sz w:val="18"/>
              </w:rPr>
              <w:t>Business justification</w:t>
            </w:r>
          </w:p>
        </w:tc>
        <w:tc>
          <w:tcPr>
            <w:tcW w:type="dxa" w:w="1979"/>
          </w:tcPr>
          <w:p>
            <w:pPr>
              <w:spacing w:after="60" w:before="60"/>
            </w:pPr>
            <w:r>
              <w:rPr>
                <w:sz w:val="18"/>
              </w:rPr>
              <w:t>business_justification</w:t>
            </w:r>
          </w:p>
        </w:tc>
        <w:tc>
          <w:tcPr>
            <w:tcW w:type="dxa" w:w="1979"/>
          </w:tcPr>
          <w:p>
            <w:pPr>
              <w:spacing w:after="60" w:before="60"/>
            </w:pPr>
            <w:r>
              <w:rPr>
                <w:sz w:val="18"/>
              </w:rPr>
              <w:t>Multi Line Text</w:t>
            </w:r>
          </w:p>
        </w:tc>
        <w:tc>
          <w:tcPr>
            <w:tcW w:type="dxa" w:w="1979"/>
          </w:tcPr>
          <w:p>
            <w:pPr>
              <w:spacing w:after="60" w:before="60"/>
            </w:pPr>
            <w:r>
              <w:rPr>
                <w:sz w:val="18"/>
              </w:rPr>
              <w:t>500</w:t>
            </w:r>
          </w:p>
        </w:tc>
        <w:tc>
          <w:tcPr>
            <w:tcW w:type="dxa" w:w="1979"/>
          </w:tcPr>
          <w:p>
            <w:pPr>
              <w:spacing w:after="60" w:before="60"/>
            </w:pPr>
            <w:r>
              <w:rPr>
                <w:sz w:val="18"/>
              </w:rPr>
              <w:t>Mandatory blank</w:t>
            </w:r>
          </w:p>
        </w:tc>
      </w:tr>
      <w:tr>
        <w:trPr>
          <w:cantSplit/>
        </w:trPr>
        <w:tc>
          <w:tcPr>
            <w:tcW w:type="dxa" w:w="1979"/>
          </w:tcPr>
          <w:p>
            <w:pPr>
              <w:spacing w:after="60" w:before="60"/>
            </w:pPr>
            <w:r>
              <w:rPr>
                <w:sz w:val="18"/>
              </w:rPr>
              <w:t>Training level</w:t>
            </w:r>
          </w:p>
        </w:tc>
        <w:tc>
          <w:tcPr>
            <w:tcW w:type="dxa" w:w="1979"/>
          </w:tcPr>
          <w:p>
            <w:pPr>
              <w:spacing w:after="60" w:before="60"/>
            </w:pPr>
            <w:r>
              <w:rPr>
                <w:sz w:val="18"/>
              </w:rPr>
              <w:t>training_level</w:t>
            </w:r>
          </w:p>
        </w:tc>
        <w:tc>
          <w:tcPr>
            <w:tcW w:type="dxa" w:w="1979"/>
          </w:tcPr>
          <w:p>
            <w:pPr>
              <w:spacing w:after="60" w:before="60"/>
            </w:pPr>
            <w:r>
              <w:rPr>
                <w:sz w:val="18"/>
              </w:rPr>
              <w:t>Multiple Choice</w:t>
            </w:r>
          </w:p>
        </w:tc>
        <w:tc>
          <w:tcPr>
            <w:tcW w:type="dxa" w:w="1979"/>
          </w:tcPr>
          <w:p>
            <w:pPr>
              <w:spacing w:after="60" w:before="60"/>
            </w:pPr>
            <w:r>
              <w:rPr>
                <w:sz w:val="18"/>
              </w:rPr>
              <w:t>600</w:t>
            </w:r>
          </w:p>
        </w:tc>
        <w:tc>
          <w:tcPr>
            <w:tcW w:type="dxa" w:w="1979"/>
          </w:tcPr>
          <w:p>
            <w:pPr>
              <w:spacing w:after="60" w:before="60"/>
            </w:pPr>
            <w:r>
              <w:rPr>
                <w:sz w:val="18"/>
              </w:rPr>
              <w:t>Optional beginner default</w:t>
            </w:r>
          </w:p>
        </w:tc>
      </w:tr>
    </w:tbl>
    <w:p>
      <w:pPr>
        <w:spacing w:after="0"/>
      </w:pPr>
    </w:p>
    <w:p>
      <w:pPr>
        <w:ind w:left="274" w:hanging="274"/>
      </w:pPr>
      <w:r>
        <w:t>1. Add Delivery choices Online=online, Classroom=classroom and Self-paced=self_paced, orders 100, 200 and 300. Use Include none so the learner makes a choice; do not create a literal None answer.</w:t>
      </w:r>
    </w:p>
    <w:p>
      <w:pPr>
        <w:ind w:left="274" w:hanging="274"/>
      </w:pPr>
      <w:r>
        <w:t>2. Add Training level choices Beginner=beginner, Intermediate=intermediate and Advanced=advanced. Set the default using beginner.</w:t>
      </w:r>
    </w:p>
    <w:p>
      <w:pPr>
        <w:ind w:left="274" w:hanging="274"/>
      </w:pPr>
      <w:r>
        <w:t>3. Preview the item. Confirm two shared questions plus five direct questions, seven total. Check the order and readable labels.</w:t>
      </w:r>
    </w:p>
    <w:p>
      <w:pPr>
        <w:ind w:left="274" w:hanging="274"/>
      </w:pPr>
      <w:r>
        <w:t>4. Create standard item Training Platform Access in the same category, demonstration price zero. Attach the same Training Contact Details set once.</w:t>
      </w:r>
    </w:p>
    <w:p>
      <w:pPr>
        <w:ind w:left="274" w:hanging="274"/>
      </w:pPr>
      <w:r>
        <w:t>5. Add one mandatory Multi Line Text variable access_justification, order 200, question Why do you need training platform access? Leave default empty.</w:t>
      </w:r>
    </w:p>
    <w:p>
      <w:pPr>
        <w:ind w:left="274" w:hanging="274"/>
      </w:pPr>
      <w:r>
        <w:t>6. Preview the second item. It should have three questions: the two shared contact questions and one justification.</w:t>
      </w:r>
    </w:p>
    <w:p>
      <w:pPr>
        <w:ind w:left="274" w:hanging="274"/>
      </w:pPr>
      <w:r>
        <w:t>7. Change a harmless shared help text in the variable set and verify it appears on both items. Do not accidentally create an item-specific copy.</w:t>
      </w:r>
    </w:p>
    <w:p>
      <w:r>
        <w:t>Catalog variables collect order answers. They do not automatically add columns or insert rows in u_ns_training_request. The register's Delivery Mode retains online and classroom; the catalog's separate variable includes self_paced.</w:t>
      </w:r>
    </w:p>
    <w:p>
      <w:pPr>
        <w:pStyle w:val="Heading2"/>
      </w:pPr>
      <w:r>
        <w:t>Process check</w:t>
      </w:r>
    </w:p>
    <w:p>
      <w:r>
        <w:t>Inspect any existing Workflow, Flow or Execution Plan association before a test order. Do not attach unrelated automation. Today's evidence proves the form and order answers, not an approval outcome.</w:t>
      </w:r>
    </w:p>
    <w:p>
      <w:r>
        <w:br w:type="page"/>
      </w:r>
    </w:p>
    <w:p>
      <w:pPr>
        <w:pStyle w:val="Heading1"/>
      </w:pPr>
      <w:r>
        <w:t>Configure eligibility and test the catalog interface</w:t>
      </w:r>
    </w:p>
    <w:p>
      <w:pPr>
        <w:pStyle w:val="Heading2"/>
      </w:pPr>
      <w:r>
        <w:t>Pilot audience</w:t>
      </w:r>
    </w:p>
    <w:p>
      <w:pPr>
        <w:ind w:left="274" w:hanging="274"/>
      </w:pPr>
      <w:r>
        <w:t>1. Create User Criterion NS Training Catalog Access. Set Active true, Groups NS Training Readers, Advanced false, Match All false, with other selectors empty.</w:t>
      </w:r>
    </w:p>
    <w:p>
      <w:pPr>
        <w:ind w:left="274" w:hanging="274"/>
      </w:pPr>
      <w:r>
        <w:t>2. Attach it to Available For on both categories and both items separately. Keep baseline Not Available For empty. Do not assume category criteria automatically secure the item itself.</w:t>
      </w:r>
    </w:p>
    <w:p>
      <w:pPr>
        <w:ind w:left="274" w:hanging="274"/>
      </w:pPr>
      <w:r>
        <w:t>3. Activate the completed items. Record their direct links and the employee catalog entry point.</w:t>
      </w:r>
    </w:p>
    <w:p>
      <w:pPr>
        <w:pStyle w:val="Heading2"/>
      </w:pPr>
      <w:r>
        <w:t>Positive and negative tests</w:t>
      </w:r>
    </w:p>
    <w:p>
      <w:pPr>
        <w:ind w:left="274" w:hanging="274"/>
      </w:pPr>
      <w:r>
        <w:t>4. As Ravi, browse the category and open Request Training. Verify seven questions, empty Delivery selection and Beginner default.</w:t>
      </w:r>
    </w:p>
    <w:p>
      <w:pPr>
        <w:ind w:left="274" w:hanging="274"/>
      </w:pPr>
      <w:r>
        <w:t>5. Submit without Course name or Delivery mode. Confirm the form requires the missing answers. Complete all required questions with fictional values and place one practice order.</w:t>
      </w:r>
    </w:p>
    <w:p>
      <w:pPr>
        <w:ind w:left="274" w:hanging="274"/>
      </w:pPr>
      <w:r>
        <w:t>6. Record the REQ and RITM if the standard order succeeds. Open the saved requested item's answers as a permitted fulfiller and confirm they match. Approval and task behavior are tested on Day 14.</w:t>
      </w:r>
    </w:p>
    <w:p>
      <w:pPr>
        <w:ind w:left="274" w:hanging="274"/>
      </w:pPr>
      <w:r>
        <w:t>7. Open Training Platform Access. Verify the three questions and complete one order if required by the instructor.</w:t>
      </w:r>
    </w:p>
    <w:p>
      <w:pPr>
        <w:ind w:left="274" w:hanging="274"/>
      </w:pPr>
      <w:r>
        <w:t>8. As Nina, test category discovery plus saved direct links to both items. Confirm she cannot order the pilot items. Start a fresh session after membership or criteria changes.</w:t>
      </w:r>
    </w:p>
    <w:p>
      <w:pPr>
        <w:ind w:left="274" w:hanging="274"/>
      </w:pPr>
      <w:r>
        <w:t>9. Return to administrator and inspect criteria if an outsider can still order. Do not use admin as the negative test account.</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Test</w:t>
            </w:r>
          </w:p>
        </w:tc>
        <w:tc>
          <w:tcPr>
            <w:tcW w:type="dxa" w:w="4946"/>
            <w:shd w:fill="E4EEF0"/>
          </w:tcPr>
          <w:p>
            <w:pPr>
              <w:spacing w:after="60" w:before="60"/>
            </w:pPr>
            <w:r>
              <w:rPr>
                <w:b/>
                <w:sz w:val="18"/>
              </w:rPr>
              <w:t>Expected</w:t>
            </w:r>
          </w:p>
        </w:tc>
      </w:tr>
      <w:tr>
        <w:trPr>
          <w:cantSplit/>
        </w:trPr>
        <w:tc>
          <w:tcPr>
            <w:tcW w:type="dxa" w:w="4946"/>
          </w:tcPr>
          <w:p>
            <w:pPr>
              <w:spacing w:after="60" w:before="60"/>
            </w:pPr>
            <w:r>
              <w:rPr>
                <w:sz w:val="18"/>
              </w:rPr>
              <w:t>Ravi opens Request Training</w:t>
            </w:r>
          </w:p>
        </w:tc>
        <w:tc>
          <w:tcPr>
            <w:tcW w:type="dxa" w:w="4946"/>
          </w:tcPr>
          <w:p>
            <w:pPr>
              <w:spacing w:after="60" w:before="60"/>
            </w:pPr>
            <w:r>
              <w:rPr>
                <w:sz w:val="18"/>
              </w:rPr>
              <w:t>Seven questions</w:t>
            </w:r>
          </w:p>
        </w:tc>
      </w:tr>
      <w:tr>
        <w:trPr>
          <w:cantSplit/>
        </w:trPr>
        <w:tc>
          <w:tcPr>
            <w:tcW w:type="dxa" w:w="4946"/>
          </w:tcPr>
          <w:p>
            <w:pPr>
              <w:spacing w:after="60" w:before="60"/>
            </w:pPr>
            <w:r>
              <w:rPr>
                <w:sz w:val="18"/>
              </w:rPr>
              <w:t>Delivery left empty</w:t>
            </w:r>
          </w:p>
        </w:tc>
        <w:tc>
          <w:tcPr>
            <w:tcW w:type="dxa" w:w="4946"/>
          </w:tcPr>
          <w:p>
            <w:pPr>
              <w:spacing w:after="60" w:before="60"/>
            </w:pPr>
            <w:r>
              <w:rPr>
                <w:sz w:val="18"/>
              </w:rPr>
              <w:t>Submission requires a selection</w:t>
            </w:r>
          </w:p>
        </w:tc>
      </w:tr>
      <w:tr>
        <w:trPr>
          <w:cantSplit/>
        </w:trPr>
        <w:tc>
          <w:tcPr>
            <w:tcW w:type="dxa" w:w="4946"/>
          </w:tcPr>
          <w:p>
            <w:pPr>
              <w:spacing w:after="60" w:before="60"/>
            </w:pPr>
            <w:r>
              <w:rPr>
                <w:sz w:val="18"/>
              </w:rPr>
              <w:t>Training level default</w:t>
            </w:r>
          </w:p>
        </w:tc>
        <w:tc>
          <w:tcPr>
            <w:tcW w:type="dxa" w:w="4946"/>
          </w:tcPr>
          <w:p>
            <w:pPr>
              <w:spacing w:after="60" w:before="60"/>
            </w:pPr>
            <w:r>
              <w:rPr>
                <w:sz w:val="18"/>
              </w:rPr>
              <w:t>Beginner</w:t>
            </w:r>
          </w:p>
        </w:tc>
      </w:tr>
      <w:tr>
        <w:trPr>
          <w:cantSplit/>
        </w:trPr>
        <w:tc>
          <w:tcPr>
            <w:tcW w:type="dxa" w:w="4946"/>
          </w:tcPr>
          <w:p>
            <w:pPr>
              <w:spacing w:after="60" w:before="60"/>
            </w:pPr>
            <w:r>
              <w:rPr>
                <w:sz w:val="18"/>
              </w:rPr>
              <w:t>Second item preview</w:t>
            </w:r>
          </w:p>
        </w:tc>
        <w:tc>
          <w:tcPr>
            <w:tcW w:type="dxa" w:w="4946"/>
          </w:tcPr>
          <w:p>
            <w:pPr>
              <w:spacing w:after="60" w:before="60"/>
            </w:pPr>
            <w:r>
              <w:rPr>
                <w:sz w:val="18"/>
              </w:rPr>
              <w:t>Three questions</w:t>
            </w:r>
          </w:p>
        </w:tc>
      </w:tr>
      <w:tr>
        <w:trPr>
          <w:cantSplit/>
        </w:trPr>
        <w:tc>
          <w:tcPr>
            <w:tcW w:type="dxa" w:w="4946"/>
          </w:tcPr>
          <w:p>
            <w:pPr>
              <w:spacing w:after="60" w:before="60"/>
            </w:pPr>
            <w:r>
              <w:rPr>
                <w:sz w:val="18"/>
              </w:rPr>
              <w:t>Nina direct item link</w:t>
            </w:r>
          </w:p>
        </w:tc>
        <w:tc>
          <w:tcPr>
            <w:tcW w:type="dxa" w:w="4946"/>
          </w:tcPr>
          <w:p>
            <w:pPr>
              <w:spacing w:after="60" w:before="60"/>
            </w:pPr>
            <w:r>
              <w:rPr>
                <w:sz w:val="18"/>
              </w:rPr>
              <w:t>Cannot order the restricted item</w:t>
            </w:r>
          </w:p>
        </w:tc>
      </w:tr>
    </w:tbl>
    <w:p>
      <w:pPr>
        <w:spacing w:after="0"/>
      </w:pPr>
    </w:p>
    <w:p>
      <w:pPr>
        <w:ind w:left="274" w:hanging="274"/>
      </w:pPr>
      <w:r>
        <w:t>10. Keep the items and variable set. Record their sys_ids for Day 14. Update Day 12 guidance through review only after verifying the actual employee navigation.</w:t>
      </w:r>
    </w:p>
    <w:p>
      <w:r>
        <w:t>Do not claim that submitting an item already fulfills training, grants external access or synchronizes the manual register.</w:t>
      </w:r>
    </w:p>
    <w:p>
      <w:r>
        <w:br w:type="page"/>
      </w:r>
    </w:p>
    <w:p>
      <w:pPr>
        <w:pStyle w:val="Heading1"/>
      </w:pPr>
      <w:r>
        <w:t>Completion checks and troubleshooting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Check</w:t>
            </w:r>
          </w:p>
        </w:tc>
        <w:tc>
          <w:tcPr>
            <w:tcW w:type="dxa" w:w="4946"/>
            <w:shd w:fill="E4EEF0"/>
          </w:tcPr>
          <w:p>
            <w:pPr>
              <w:spacing w:after="60" w:before="60"/>
            </w:pPr>
            <w:r>
              <w:rPr>
                <w:b/>
                <w:sz w:val="18"/>
              </w:rPr>
              <w:t>Result and evidence</w:t>
            </w:r>
          </w:p>
        </w:tc>
      </w:tr>
      <w:tr>
        <w:trPr>
          <w:cantSplit/>
        </w:trPr>
        <w:tc>
          <w:tcPr>
            <w:tcW w:type="dxa" w:w="4946"/>
          </w:tcPr>
          <w:p>
            <w:pPr>
              <w:spacing w:after="60" w:before="60"/>
            </w:pPr>
            <w:r>
              <w:rPr>
                <w:sz w:val="18"/>
              </w:rPr>
              <w:t>Parent and child category in correct catalog</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Shared variable set attached once to both items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Seven and three question counts verified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Choice values defaults and mandatory tests pass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Saved answers verified on a real practice order</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Ravi allowed and Nina denied by direct item tests</w:t>
            </w:r>
          </w:p>
        </w:tc>
        <w:tc>
          <w:tcPr>
            <w:tcW w:type="dxa" w:w="4946"/>
          </w:tcPr>
          <w:p>
            <w:pPr>
              <w:spacing w:after="60" w:before="60"/>
            </w:pPr>
            <w:r>
              <w:rPr>
                <w:sz w:val="18"/>
              </w:rPr>
              <w:t>__________________</w:t>
            </w:r>
          </w:p>
        </w:tc>
      </w:tr>
    </w:tbl>
    <w:p>
      <w:pPr>
        <w:spacing w:after="0"/>
      </w:pPr>
    </w:p>
    <w:p>
      <w:pPr>
        <w:pStyle w:val="Heading2"/>
      </w:pPr>
      <w:r>
        <w:t>If something does not work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Symptom</w:t>
            </w:r>
          </w:p>
        </w:tc>
        <w:tc>
          <w:tcPr>
            <w:tcW w:type="dxa" w:w="4946"/>
            <w:shd w:fill="E4EEF0"/>
          </w:tcPr>
          <w:p>
            <w:pPr>
              <w:spacing w:after="60" w:before="60"/>
            </w:pPr>
            <w:r>
              <w:rPr>
                <w:b/>
                <w:sz w:val="18"/>
              </w:rPr>
              <w:t>First check</w:t>
            </w:r>
          </w:p>
        </w:tc>
      </w:tr>
      <w:tr>
        <w:trPr>
          <w:cantSplit/>
        </w:trPr>
        <w:tc>
          <w:tcPr>
            <w:tcW w:type="dxa" w:w="4946"/>
          </w:tcPr>
          <w:p>
            <w:pPr>
              <w:spacing w:after="60" w:before="60"/>
            </w:pPr>
            <w:r>
              <w:rPr>
                <w:sz w:val="18"/>
              </w:rPr>
              <w:t>Question appears twice</w:t>
            </w:r>
          </w:p>
        </w:tc>
        <w:tc>
          <w:tcPr>
            <w:tcW w:type="dxa" w:w="4946"/>
          </w:tcPr>
          <w:p>
            <w:pPr>
              <w:spacing w:after="60" w:before="60"/>
            </w:pPr>
            <w:r>
              <w:rPr>
                <w:sz w:val="18"/>
              </w:rPr>
              <w:t>Check whether it exists directly on the item and inside an attached variable set.</w:t>
            </w:r>
          </w:p>
        </w:tc>
      </w:tr>
      <w:tr>
        <w:trPr>
          <w:cantSplit/>
        </w:trPr>
        <w:tc>
          <w:tcPr>
            <w:tcW w:type="dxa" w:w="4946"/>
          </w:tcPr>
          <w:p>
            <w:pPr>
              <w:spacing w:after="60" w:before="60"/>
            </w:pPr>
            <w:r>
              <w:rPr>
                <w:sz w:val="18"/>
              </w:rPr>
              <w:t>Item invisible to Ravi</w:t>
            </w:r>
          </w:p>
        </w:tc>
        <w:tc>
          <w:tcPr>
            <w:tcW w:type="dxa" w:w="4946"/>
          </w:tcPr>
          <w:p>
            <w:pPr>
              <w:spacing w:after="60" w:before="60"/>
            </w:pPr>
            <w:r>
              <w:rPr>
                <w:sz w:val="18"/>
              </w:rPr>
              <w:t>Check Active, catalog/category association, criteria, memberships and interface.</w:t>
            </w:r>
          </w:p>
        </w:tc>
      </w:tr>
      <w:tr>
        <w:trPr>
          <w:cantSplit/>
        </w:trPr>
        <w:tc>
          <w:tcPr>
            <w:tcW w:type="dxa" w:w="4946"/>
          </w:tcPr>
          <w:p>
            <w:pPr>
              <w:spacing w:after="60" w:before="60"/>
            </w:pPr>
            <w:r>
              <w:rPr>
                <w:sz w:val="18"/>
              </w:rPr>
              <w:t>Reference variable does not populate Requested For</w:t>
            </w:r>
          </w:p>
        </w:tc>
        <w:tc>
          <w:tcPr>
            <w:tcW w:type="dxa" w:w="4946"/>
          </w:tcPr>
          <w:p>
            <w:pPr>
              <w:spacing w:after="60" w:before="60"/>
            </w:pPr>
            <w:r>
              <w:rPr>
                <w:sz w:val="18"/>
              </w:rPr>
              <w:t>That is not implemented by an ordinary contact variable.</w:t>
            </w:r>
          </w:p>
        </w:tc>
      </w:tr>
    </w:tbl>
    <w:p>
      <w:pPr>
        <w:spacing w:after="0"/>
      </w:pPr>
    </w:p>
    <w:p>
      <w:pPr>
        <w:pStyle w:val="Heading2"/>
      </w:pPr>
      <w:r>
        <w:t>Review your understanding</w:t>
      </w:r>
    </w:p>
    <w:p>
      <w:r>
        <w:rPr>
          <w:b/>
        </w:rPr>
        <w:t xml:space="preserve">Does a variable set create a new table? </w:t>
      </w:r>
      <w:r>
        <w:t>No. It reuses catalog questions across items.</w:t>
      </w:r>
    </w:p>
    <w:p>
      <w:r>
        <w:rPr>
          <w:b/>
        </w:rPr>
        <w:t xml:space="preserve">Does ordering a catalog item create a custom register entry here? </w:t>
      </w:r>
      <w:r>
        <w:t>No. Synchronization has not been implemented.</w:t>
      </w:r>
    </w:p>
    <w:p>
      <w:pPr>
        <w:pStyle w:val="Heading2"/>
      </w:pPr>
      <w:r>
        <w:t>Submission</w:t>
      </w:r>
    </w:p>
    <w:p>
      <w:r>
        <w:t>Submit this completed document, the requested screenshots and actual record references. Keep working configuration for later days. Document any optional test you did not run and any unresolved blocker.</w:t>
      </w:r>
    </w:p>
    <w:p>
      <w:r>
        <w:t>Overall result: __________  Reviewer: __________  Date: __________</w:t>
        <w:br/>
        <w:t>Open issue and next action: __________________________________________</w:t>
      </w:r>
    </w:p>
    <w:sectPr w:rsidR="00FC693F" w:rsidRPr="0006063C" w:rsidSect="00034616">
      <w:headerReference w:type="default" r:id="rId9"/>
      <w:footerReference w:type="default" r:id="rId10"/>
      <w:pgSz w:w="11909" w:h="16834"/>
      <w:pgMar w:top="936"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Day 13 Hands On Lab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D78"/>
        <w:sz w:val="16"/>
      </w:rPr>
      <w:t>NS ServiceNow Blog    45 Day ServiceNow Master 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63E4B"/>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63E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252"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line="252"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13 Service Catalog Fundamentals Hands On Lab</dc:title>
  <dc:subject/>
  <dc:creator>NS ServiceNow Blog</dc:creator>
  <cp:keywords/>
  <dc:description>generated by python-docx</dc:description>
  <cp:lastModifiedBy/>
  <cp:revision>1</cp:revision>
  <dcterms:created xsi:type="dcterms:W3CDTF">2013-12-23T23:15:00Z</dcterms:created>
  <dcterms:modified xsi:type="dcterms:W3CDTF">2013-12-23T23:15:00Z</dcterms:modified>
  <cp:category/>
</cp:coreProperties>
</file>